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ACA4EC" w14:textId="755FCC4C" w:rsidR="004B5EDF" w:rsidRPr="00692DEB" w:rsidRDefault="004B5EDF" w:rsidP="004B5EDF">
      <w:pPr>
        <w:pStyle w:val="CRCoverPage"/>
        <w:outlineLvl w:val="0"/>
        <w:rPr>
          <w:b/>
          <w:sz w:val="24"/>
          <w:lang w:val="en-US"/>
        </w:rPr>
      </w:pPr>
      <w:r w:rsidRPr="00692DEB">
        <w:rPr>
          <w:rFonts w:cs="Arial"/>
          <w:b/>
          <w:sz w:val="24"/>
          <w:lang w:val="en-US"/>
        </w:rPr>
        <w:t>3GPP TSG RAN WG2 Meeting #1</w:t>
      </w:r>
      <w:r>
        <w:rPr>
          <w:rFonts w:cs="Arial"/>
          <w:b/>
          <w:sz w:val="24"/>
          <w:lang w:val="en-US"/>
        </w:rPr>
        <w:t>22</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Pr="00DA5F39">
        <w:rPr>
          <w:rFonts w:cs="Arial"/>
          <w:b/>
          <w:sz w:val="24"/>
          <w:lang w:val="en-US"/>
        </w:rPr>
        <w:t>R2-230</w:t>
      </w:r>
      <w:r w:rsidR="00DA5F39">
        <w:rPr>
          <w:rFonts w:cs="Arial"/>
          <w:b/>
          <w:sz w:val="24"/>
          <w:lang w:val="en-US"/>
        </w:rPr>
        <w:t>5084</w:t>
      </w:r>
      <w:r w:rsidRPr="00692DEB">
        <w:rPr>
          <w:rFonts w:cs="Arial"/>
          <w:b/>
          <w:sz w:val="24"/>
          <w:lang w:val="en-US"/>
        </w:rPr>
        <w:br/>
      </w:r>
      <w:r w:rsidRPr="00644EF0">
        <w:rPr>
          <w:b/>
          <w:sz w:val="24"/>
          <w:szCs w:val="24"/>
          <w:lang w:val="en-US"/>
        </w:rPr>
        <w:t>Incheon, K</w:t>
      </w:r>
      <w:r>
        <w:rPr>
          <w:b/>
          <w:sz w:val="24"/>
          <w:szCs w:val="24"/>
          <w:lang w:val="en-US"/>
        </w:rPr>
        <w:t>orea,</w:t>
      </w:r>
      <w:r w:rsidRPr="00692DEB">
        <w:rPr>
          <w:b/>
          <w:sz w:val="24"/>
          <w:szCs w:val="24"/>
          <w:lang w:val="en-US"/>
        </w:rPr>
        <w:t xml:space="preserve"> </w:t>
      </w:r>
      <w:r>
        <w:rPr>
          <w:b/>
          <w:sz w:val="24"/>
          <w:szCs w:val="24"/>
          <w:lang w:val="en-US"/>
        </w:rPr>
        <w:t>22</w:t>
      </w:r>
      <w:r>
        <w:rPr>
          <w:b/>
          <w:sz w:val="24"/>
          <w:szCs w:val="24"/>
          <w:vertAlign w:val="superscript"/>
          <w:lang w:val="en-US"/>
        </w:rPr>
        <w:t xml:space="preserve">th </w:t>
      </w:r>
      <w:r w:rsidRPr="00692DEB">
        <w:rPr>
          <w:b/>
          <w:sz w:val="24"/>
          <w:szCs w:val="24"/>
          <w:lang w:val="en-US"/>
        </w:rPr>
        <w:t xml:space="preserve">– </w:t>
      </w:r>
      <w:r>
        <w:rPr>
          <w:b/>
          <w:sz w:val="24"/>
          <w:szCs w:val="24"/>
          <w:lang w:val="en-US"/>
        </w:rPr>
        <w:t>26</w:t>
      </w:r>
      <w:r>
        <w:rPr>
          <w:b/>
          <w:sz w:val="24"/>
          <w:szCs w:val="24"/>
          <w:vertAlign w:val="superscript"/>
          <w:lang w:val="en-US"/>
        </w:rPr>
        <w:t>th</w:t>
      </w:r>
      <w:r>
        <w:rPr>
          <w:b/>
          <w:sz w:val="24"/>
          <w:szCs w:val="24"/>
          <w:lang w:val="en-US"/>
        </w:rPr>
        <w:t xml:space="preserve"> May</w:t>
      </w:r>
      <w:r w:rsidRPr="00692DEB">
        <w:rPr>
          <w:b/>
          <w:sz w:val="24"/>
          <w:szCs w:val="24"/>
          <w:lang w:val="en-US"/>
        </w:rPr>
        <w:t xml:space="preserve"> 202</w:t>
      </w:r>
      <w:r>
        <w:rPr>
          <w:b/>
          <w:sz w:val="24"/>
          <w:szCs w:val="24"/>
          <w:lang w:val="en-US"/>
        </w:rPr>
        <w:t>3</w:t>
      </w:r>
      <w:r w:rsidRPr="00692DEB">
        <w:rPr>
          <w:b/>
          <w:sz w:val="24"/>
          <w:szCs w:val="24"/>
          <w:lang w:val="en-US"/>
        </w:rPr>
        <w:t xml:space="preserve">                             </w:t>
      </w:r>
    </w:p>
    <w:p w14:paraId="5780EFF9" w14:textId="77777777" w:rsidR="00D00627" w:rsidRPr="00692DEB" w:rsidRDefault="00D00627" w:rsidP="00D00627">
      <w:pPr>
        <w:pStyle w:val="CRCoverPage"/>
        <w:outlineLvl w:val="0"/>
        <w:rPr>
          <w:b/>
          <w:sz w:val="24"/>
          <w:lang w:val="en-US"/>
        </w:rPr>
      </w:pPr>
    </w:p>
    <w:p w14:paraId="08831953" w14:textId="18A3B33A"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245AA0">
        <w:rPr>
          <w:rFonts w:ascii="Arial" w:eastAsia="MS Mincho" w:hAnsi="Arial" w:cs="Arial"/>
          <w:b/>
          <w:bCs/>
          <w:color w:val="auto"/>
          <w:sz w:val="24"/>
          <w:lang w:eastAsia="en-US"/>
        </w:rPr>
        <w:t>7</w:t>
      </w:r>
      <w:r w:rsidRPr="00051F8C">
        <w:rPr>
          <w:rFonts w:ascii="Arial" w:eastAsia="MS Mincho" w:hAnsi="Arial" w:cs="Arial"/>
          <w:b/>
          <w:bCs/>
          <w:color w:val="auto"/>
          <w:sz w:val="24"/>
          <w:lang w:eastAsia="en-US"/>
        </w:rPr>
        <w:t>.</w:t>
      </w:r>
      <w:r w:rsidR="00A85947">
        <w:rPr>
          <w:rFonts w:ascii="Arial" w:eastAsia="MS Mincho" w:hAnsi="Arial" w:cs="Arial"/>
          <w:b/>
          <w:bCs/>
          <w:color w:val="auto"/>
          <w:sz w:val="24"/>
          <w:lang w:eastAsia="en-US"/>
        </w:rPr>
        <w:t>3</w:t>
      </w:r>
      <w:r w:rsidRPr="00051F8C">
        <w:rPr>
          <w:rFonts w:ascii="Arial" w:eastAsia="MS Mincho" w:hAnsi="Arial" w:cs="Arial"/>
          <w:b/>
          <w:bCs/>
          <w:color w:val="auto"/>
          <w:sz w:val="24"/>
          <w:lang w:eastAsia="en-US"/>
        </w:rPr>
        <w:t>.</w:t>
      </w:r>
      <w:r w:rsidR="002F00DB">
        <w:rPr>
          <w:rFonts w:ascii="Arial" w:eastAsia="MS Mincho" w:hAnsi="Arial" w:cs="Arial"/>
          <w:b/>
          <w:bCs/>
          <w:color w:val="auto"/>
          <w:sz w:val="24"/>
          <w:lang w:eastAsia="en-US"/>
        </w:rPr>
        <w:t>5</w:t>
      </w:r>
    </w:p>
    <w:p w14:paraId="286F2DEA" w14:textId="77777777"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0C252934"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BF69CF">
        <w:rPr>
          <w:rFonts w:ascii="AppleSystemUIFont" w:hAnsi="AppleSystemUIFont" w:cs="AppleSystemUIFont"/>
          <w:b/>
          <w:bCs/>
          <w:color w:val="auto"/>
          <w:sz w:val="26"/>
          <w:szCs w:val="26"/>
          <w:lang w:eastAsia="zh-CN"/>
        </w:rPr>
        <w:t>D</w:t>
      </w:r>
      <w:r w:rsidR="006B3436">
        <w:rPr>
          <w:rFonts w:ascii="AppleSystemUIFont" w:hAnsi="AppleSystemUIFont" w:cs="AppleSystemUIFont"/>
          <w:b/>
          <w:bCs/>
          <w:color w:val="auto"/>
          <w:sz w:val="26"/>
          <w:szCs w:val="26"/>
          <w:lang w:eastAsia="zh-CN"/>
        </w:rPr>
        <w:t xml:space="preserve">iscussion on </w:t>
      </w:r>
      <w:r w:rsidR="000F2C26">
        <w:rPr>
          <w:rFonts w:ascii="AppleSystemUIFont" w:hAnsi="AppleSystemUIFont" w:cs="AppleSystemUIFont"/>
          <w:b/>
          <w:bCs/>
          <w:color w:val="auto"/>
          <w:sz w:val="26"/>
          <w:szCs w:val="26"/>
          <w:lang w:eastAsia="zh-CN"/>
        </w:rPr>
        <w:t>CHO enhancement in NES</w:t>
      </w:r>
    </w:p>
    <w:p w14:paraId="7DC0B9EA" w14:textId="44D0EDDC"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val="en-CN"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r w:rsidR="00D17294" w:rsidRPr="00D17294">
        <w:rPr>
          <w:rFonts w:ascii="Arial" w:eastAsia="Times New Roman" w:hAnsi="Arial" w:cs="Arial"/>
          <w:b/>
          <w:bCs/>
          <w:color w:val="auto"/>
          <w:sz w:val="24"/>
          <w:lang w:val="en-CN" w:eastAsia="en-US"/>
        </w:rPr>
        <w:t>Netw_Energy_NR</w:t>
      </w:r>
      <w:r w:rsidR="005F0A8C">
        <w:rPr>
          <w:rFonts w:ascii="Arial" w:eastAsia="Times New Roman" w:hAnsi="Arial" w:cs="Arial"/>
          <w:b/>
          <w:bCs/>
          <w:color w:val="auto"/>
          <w:sz w:val="24"/>
          <w:lang w:eastAsia="en-US"/>
        </w:rPr>
        <w:t>-</w:t>
      </w:r>
      <w:r w:rsidR="005F0A8C">
        <w:rPr>
          <w:rFonts w:ascii="Arial" w:eastAsia="Times New Roman" w:hAnsi="Arial" w:cs="Arial" w:hint="eastAsia"/>
          <w:b/>
          <w:bCs/>
          <w:color w:val="auto"/>
          <w:sz w:val="24"/>
          <w:lang w:eastAsia="zh-CN"/>
        </w:rPr>
        <w:t>Core</w:t>
      </w:r>
      <w:r w:rsidRPr="00D7389B">
        <w:rPr>
          <w:rFonts w:ascii="Arial" w:hAnsi="Arial" w:cs="Arial"/>
          <w:b/>
          <w:bCs/>
          <w:sz w:val="24"/>
          <w:szCs w:val="24"/>
          <w:lang w:eastAsia="en-US"/>
        </w:rPr>
        <w:t>– Release 1</w:t>
      </w:r>
      <w:r w:rsidR="00625185">
        <w:rPr>
          <w:rFonts w:ascii="Arial" w:hAnsi="Arial" w:cs="Arial"/>
          <w:b/>
          <w:bCs/>
          <w:sz w:val="24"/>
          <w:szCs w:val="24"/>
          <w:lang w:eastAsia="en-US"/>
        </w:rPr>
        <w:t>8</w:t>
      </w:r>
    </w:p>
    <w:p w14:paraId="65A951BF" w14:textId="77777777"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77777777" w:rsidR="003972AD" w:rsidRPr="00692DEB" w:rsidRDefault="00457D35" w:rsidP="00457D35">
      <w:pPr>
        <w:pStyle w:val="Heading1"/>
        <w:rPr>
          <w:lang w:val="en-US"/>
        </w:rPr>
      </w:pPr>
      <w:r>
        <w:t xml:space="preserve">1 </w:t>
      </w:r>
      <w:r w:rsidR="00CD1FF7" w:rsidRPr="00457D35">
        <w:t>Introduction</w:t>
      </w:r>
    </w:p>
    <w:bookmarkStart w:id="0" w:name="_Hlk61519723"/>
    <w:p w14:paraId="7DE827C0" w14:textId="02A3BCB1" w:rsidR="00CD6CA4" w:rsidRDefault="00CD6CA4" w:rsidP="00CD6CA4">
      <w:pPr>
        <w:pStyle w:val="NO"/>
        <w:spacing w:after="300"/>
        <w:ind w:left="0" w:firstLine="0"/>
        <w:rPr>
          <w:lang w:eastAsia="zh-CN"/>
        </w:rPr>
      </w:pPr>
      <w:r>
        <w:rPr>
          <w:noProof/>
          <w:lang w:eastAsia="zh-CN"/>
        </w:rPr>
        <mc:AlternateContent>
          <mc:Choice Requires="wps">
            <w:drawing>
              <wp:anchor distT="0" distB="0" distL="114300" distR="114300" simplePos="0" relativeHeight="251659264" behindDoc="0" locked="0" layoutInCell="1" allowOverlap="1" wp14:anchorId="05013114" wp14:editId="688E14EB">
                <wp:simplePos x="0" y="0"/>
                <wp:positionH relativeFrom="column">
                  <wp:posOffset>64135</wp:posOffset>
                </wp:positionH>
                <wp:positionV relativeFrom="paragraph">
                  <wp:posOffset>398780</wp:posOffset>
                </wp:positionV>
                <wp:extent cx="5478780" cy="368300"/>
                <wp:effectExtent l="0" t="0" r="7620" b="12700"/>
                <wp:wrapTopAndBottom/>
                <wp:docPr id="5" name="Text Box 5"/>
                <wp:cNvGraphicFramePr/>
                <a:graphic xmlns:a="http://schemas.openxmlformats.org/drawingml/2006/main">
                  <a:graphicData uri="http://schemas.microsoft.com/office/word/2010/wordprocessingShape">
                    <wps:wsp>
                      <wps:cNvSpPr txBox="1"/>
                      <wps:spPr>
                        <a:xfrm>
                          <a:off x="0" y="0"/>
                          <a:ext cx="5478780" cy="368300"/>
                        </a:xfrm>
                        <a:prstGeom prst="rect">
                          <a:avLst/>
                        </a:prstGeom>
                        <a:solidFill>
                          <a:schemeClr val="lt1"/>
                        </a:solidFill>
                        <a:ln w="6350">
                          <a:solidFill>
                            <a:prstClr val="black"/>
                          </a:solidFill>
                        </a:ln>
                      </wps:spPr>
                      <wps:txbx>
                        <w:txbxContent>
                          <w:p w14:paraId="6C8CDA6F" w14:textId="77777777" w:rsidR="00BD47FB" w:rsidRPr="00321C40" w:rsidRDefault="00BD47FB" w:rsidP="00BD47FB">
                            <w:pPr>
                              <w:numPr>
                                <w:ilvl w:val="0"/>
                                <w:numId w:val="30"/>
                              </w:numPr>
                              <w:spacing w:after="0"/>
                              <w:ind w:leftChars="100" w:left="620"/>
                              <w:textAlignment w:val="baseline"/>
                              <w:rPr>
                                <w:bCs/>
                              </w:rPr>
                            </w:pPr>
                            <w:r w:rsidRPr="00321C40">
                              <w:rPr>
                                <w:bCs/>
                              </w:rPr>
                              <w:t>Specify CHO procedure enhancement(s) in case source/target cell is in NES mode</w:t>
                            </w:r>
                            <w:r>
                              <w:rPr>
                                <w:bCs/>
                              </w:rPr>
                              <w:t xml:space="preserve"> [RAN2]</w:t>
                            </w:r>
                          </w:p>
                          <w:p w14:paraId="32D71F3A" w14:textId="77777777" w:rsidR="00CD6CA4" w:rsidRDefault="00CD6CA4" w:rsidP="00CD6CA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013114" id="_x0000_t202" coordsize="21600,21600" o:spt="202" path="m,l,21600r21600,l21600,xe">
                <v:stroke joinstyle="miter"/>
                <v:path gradientshapeok="t" o:connecttype="rect"/>
              </v:shapetype>
              <v:shape id="Text Box 5" o:spid="_x0000_s1026" type="#_x0000_t202" style="position:absolute;margin-left:5.05pt;margin-top:31.4pt;width:431.4pt;height:2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" fillcolor="white [3201]" strokeweight=".5pt">
                <v:textbox>
                  <w:txbxContent>
                    <w:p w14:paraId="6C8CDA6F" w14:textId="77777777" w:rsidR="00BD47FB" w:rsidRPr="00321C40" w:rsidRDefault="00BD47FB" w:rsidP="00BD47FB">
                      <w:pPr>
                        <w:numPr>
                          <w:ilvl w:val="0"/>
                          <w:numId w:val="30"/>
                        </w:numPr>
                        <w:spacing w:after="0"/>
                        <w:ind w:leftChars="100" w:left="620"/>
                        <w:textAlignment w:val="baseline"/>
                        <w:rPr>
                          <w:bCs/>
                        </w:rPr>
                      </w:pPr>
                      <w:r w:rsidRPr="00321C40">
                        <w:rPr>
                          <w:bCs/>
                        </w:rPr>
                        <w:t>Specify CHO procedure enhancement(s) in case source/target cell is in NES mode</w:t>
                      </w:r>
                      <w:r>
                        <w:rPr>
                          <w:bCs/>
                        </w:rPr>
                        <w:t xml:space="preserve"> [RAN2]</w:t>
                      </w:r>
                    </w:p>
                    <w:p w14:paraId="32D71F3A" w14:textId="77777777" w:rsidR="00CD6CA4" w:rsidRDefault="00CD6CA4" w:rsidP="00CD6CA4"/>
                  </w:txbxContent>
                </v:textbox>
                <w10:wrap type="topAndBottom"/>
              </v:shape>
            </w:pict>
          </mc:Fallback>
        </mc:AlternateContent>
      </w:r>
      <w:r>
        <w:rPr>
          <w:lang w:eastAsia="zh-CN"/>
        </w:rPr>
        <w:t xml:space="preserve">The Network Energy saving (NES) WID RP-223540 was agreed in RAN#98-e [1], the WI objective on CHO enhancement for NES is copied below: </w:t>
      </w:r>
    </w:p>
    <w:p w14:paraId="0B265468" w14:textId="0A2C55D5" w:rsidR="002A3E7A" w:rsidRDefault="002A3E7A" w:rsidP="00CD6CA4">
      <w:pPr>
        <w:pStyle w:val="NO"/>
        <w:spacing w:before="180"/>
        <w:ind w:left="0" w:firstLine="0"/>
        <w:rPr>
          <w:lang w:eastAsia="zh-CN"/>
        </w:rPr>
      </w:pPr>
      <w:r>
        <w:rPr>
          <w:lang w:eastAsia="zh-CN"/>
        </w:rPr>
        <w:t>In RAN2#121b-e [2], RAN2 agreed to make enhancement in CHO based on source cell entering NES mode.</w:t>
      </w:r>
    </w:p>
    <w:p w14:paraId="3B6058E9" w14:textId="77777777" w:rsidR="002A3E7A" w:rsidRPr="00973262" w:rsidRDefault="002A3E7A" w:rsidP="002A3E7A">
      <w:pPr>
        <w:pStyle w:val="Doc-text2"/>
        <w:pBdr>
          <w:top w:val="single" w:sz="4" w:space="1" w:color="auto"/>
          <w:left w:val="single" w:sz="4" w:space="4" w:color="auto"/>
          <w:bottom w:val="single" w:sz="4" w:space="1" w:color="auto"/>
          <w:right w:val="single" w:sz="4" w:space="4" w:color="auto"/>
        </w:pBdr>
        <w:rPr>
          <w:b/>
          <w:bCs/>
        </w:rPr>
      </w:pPr>
      <w:r w:rsidRPr="00973262">
        <w:rPr>
          <w:b/>
          <w:bCs/>
        </w:rPr>
        <w:t>Agreements</w:t>
      </w:r>
    </w:p>
    <w:p w14:paraId="7A3FC240" w14:textId="77777777" w:rsidR="002A3E7A" w:rsidRDefault="002A3E7A" w:rsidP="002A3E7A">
      <w:pPr>
        <w:pStyle w:val="Doc-text2"/>
        <w:pBdr>
          <w:top w:val="single" w:sz="4" w:space="1" w:color="auto"/>
          <w:left w:val="single" w:sz="4" w:space="4" w:color="auto"/>
          <w:bottom w:val="single" w:sz="4" w:space="1" w:color="auto"/>
          <w:right w:val="single" w:sz="4" w:space="4" w:color="auto"/>
        </w:pBdr>
      </w:pPr>
      <w:r>
        <w:t>-</w:t>
      </w:r>
      <w:r>
        <w:tab/>
      </w:r>
      <w:r w:rsidRPr="0096577C">
        <w:t xml:space="preserve">RAN2 agree to make enhancement in CHO procedure based on that the source cell entering </w:t>
      </w:r>
      <w:r>
        <w:t>“</w:t>
      </w:r>
      <w:r w:rsidRPr="0096577C">
        <w:t>NES mode</w:t>
      </w:r>
      <w:r>
        <w:t>”.  FFS further details</w:t>
      </w:r>
    </w:p>
    <w:p w14:paraId="7B0C08C2" w14:textId="77777777" w:rsidR="002A3E7A" w:rsidRDefault="002A3E7A" w:rsidP="002A3E7A">
      <w:pPr>
        <w:pStyle w:val="Doc-text2"/>
        <w:pBdr>
          <w:top w:val="single" w:sz="4" w:space="1" w:color="auto"/>
          <w:left w:val="single" w:sz="4" w:space="4" w:color="auto"/>
          <w:bottom w:val="single" w:sz="4" w:space="1" w:color="auto"/>
          <w:right w:val="single" w:sz="4" w:space="4" w:color="auto"/>
        </w:pBdr>
      </w:pPr>
      <w:r>
        <w:t>-</w:t>
      </w:r>
      <w:r>
        <w:tab/>
        <w:t>For source cell CHO framework, RAN2 assumes a reference scenario where the UE has already performed CHO conditions evaluation by the time the source cell starts some “NES-mode”</w:t>
      </w:r>
    </w:p>
    <w:p w14:paraId="15E633DD" w14:textId="61E58A45" w:rsidR="002A3E7A" w:rsidRDefault="002A3E7A" w:rsidP="002A3E7A">
      <w:pPr>
        <w:pStyle w:val="Doc-text2"/>
        <w:pBdr>
          <w:top w:val="single" w:sz="4" w:space="1" w:color="auto"/>
          <w:left w:val="single" w:sz="4" w:space="4" w:color="auto"/>
          <w:bottom w:val="single" w:sz="4" w:space="1" w:color="auto"/>
          <w:right w:val="single" w:sz="4" w:space="4" w:color="auto"/>
        </w:pBdr>
      </w:pPr>
      <w:r>
        <w:t>-</w:t>
      </w:r>
      <w:r>
        <w:tab/>
        <w:t>As a baseline, UE initiates CHO evaluation upon receiving the CHO configuration.  FFS what trigger is used for execution of CHO</w:t>
      </w:r>
    </w:p>
    <w:p w14:paraId="4E49EC75" w14:textId="4FC58A9C" w:rsidR="00CD6CA4" w:rsidRDefault="00CD6CA4" w:rsidP="00CD6CA4">
      <w:pPr>
        <w:pStyle w:val="NO"/>
        <w:spacing w:before="180"/>
        <w:ind w:left="0" w:firstLine="0"/>
        <w:rPr>
          <w:lang w:eastAsia="zh-CN"/>
        </w:rPr>
      </w:pPr>
      <w:r>
        <w:rPr>
          <w:lang w:eastAsia="zh-CN"/>
        </w:rPr>
        <w:t xml:space="preserve">In this contribution, we share our view on </w:t>
      </w:r>
      <w:r w:rsidR="002A3E7A">
        <w:rPr>
          <w:lang w:eastAsia="zh-CN"/>
        </w:rPr>
        <w:t xml:space="preserve">how to enhance </w:t>
      </w:r>
      <w:r w:rsidR="00A26287">
        <w:rPr>
          <w:lang w:eastAsia="zh-CN"/>
        </w:rPr>
        <w:t xml:space="preserve">CHO procedure based on source </w:t>
      </w:r>
      <w:r w:rsidR="00D87261">
        <w:rPr>
          <w:lang w:eastAsia="zh-CN"/>
        </w:rPr>
        <w:t>cell</w:t>
      </w:r>
      <w:r w:rsidR="002A3E7A">
        <w:rPr>
          <w:lang w:eastAsia="zh-CN"/>
        </w:rPr>
        <w:t xml:space="preserve">'s </w:t>
      </w:r>
      <w:r w:rsidR="00A26287">
        <w:rPr>
          <w:lang w:eastAsia="zh-CN"/>
        </w:rPr>
        <w:t>NES mode.</w:t>
      </w:r>
      <w:r w:rsidR="00E06982">
        <w:rPr>
          <w:lang w:eastAsia="zh-CN"/>
        </w:rPr>
        <w:t xml:space="preserve"> </w:t>
      </w:r>
      <w:proofErr w:type="spellStart"/>
      <w:r w:rsidR="00E06982">
        <w:rPr>
          <w:lang w:eastAsia="zh-CN"/>
        </w:rPr>
        <w:t>And</w:t>
      </w:r>
      <w:proofErr w:type="spellEnd"/>
      <w:r w:rsidR="00E06982">
        <w:rPr>
          <w:lang w:eastAsia="zh-CN"/>
        </w:rPr>
        <w:t xml:space="preserve"> </w:t>
      </w:r>
      <w:r w:rsidR="00994AE2">
        <w:rPr>
          <w:lang w:eastAsia="zh-CN"/>
        </w:rPr>
        <w:t>example of RRC changes is provided in Appendix.</w:t>
      </w:r>
    </w:p>
    <w:p w14:paraId="5E810812" w14:textId="594C4FEE" w:rsidR="00224A51" w:rsidRDefault="00B5750C" w:rsidP="00474835">
      <w:pPr>
        <w:pStyle w:val="Heading1"/>
        <w:rPr>
          <w:lang w:val="en-US"/>
        </w:rPr>
      </w:pPr>
      <w:r>
        <w:rPr>
          <w:lang w:val="en-US"/>
        </w:rPr>
        <w:t xml:space="preserve">2 </w:t>
      </w:r>
      <w:r w:rsidRPr="00692DEB">
        <w:rPr>
          <w:lang w:val="en-US"/>
        </w:rPr>
        <w:t xml:space="preserve">Discussion </w:t>
      </w:r>
    </w:p>
    <w:p w14:paraId="256FB398" w14:textId="31A237AC" w:rsidR="008D48B5" w:rsidRPr="00344BD1" w:rsidRDefault="00344BD1" w:rsidP="00344BD1">
      <w:r>
        <w:t xml:space="preserve">We first provide a brief overview on Rel-16 / Rel-17 CHO. Then, we discuss expected UE behavior upon source cell entering "NES mode". Finally, we discuss the detailed signaling options </w:t>
      </w:r>
      <w:r w:rsidR="002B61E7">
        <w:t>to indicate</w:t>
      </w:r>
      <w:r>
        <w:t xml:space="preserve"> </w:t>
      </w:r>
      <w:r w:rsidR="002B61E7">
        <w:t>source cell entering "NES mode".</w:t>
      </w:r>
      <w:r>
        <w:t xml:space="preserve"> </w:t>
      </w:r>
    </w:p>
    <w:bookmarkEnd w:id="0"/>
    <w:p w14:paraId="28FD3F9E" w14:textId="36B7CCF0" w:rsidR="005735B7" w:rsidRDefault="005735B7" w:rsidP="00BA535C">
      <w:pPr>
        <w:pStyle w:val="Heading2"/>
        <w:spacing w:before="0"/>
        <w:rPr>
          <w:lang w:val="en-US"/>
        </w:rPr>
      </w:pPr>
      <w:r>
        <w:t>2.</w:t>
      </w:r>
      <w:r w:rsidR="000534B2">
        <w:t>1</w:t>
      </w:r>
      <w:r>
        <w:t xml:space="preserve"> </w:t>
      </w:r>
      <w:r w:rsidR="00C81D8F">
        <w:rPr>
          <w:lang w:val="en-US"/>
        </w:rPr>
        <w:t>Brief overview on Rel-16/Rel-17 CHO</w:t>
      </w:r>
      <w:r>
        <w:rPr>
          <w:lang w:val="en-US"/>
        </w:rPr>
        <w:t xml:space="preserve"> </w:t>
      </w:r>
    </w:p>
    <w:p w14:paraId="609DB2F3" w14:textId="77777777" w:rsidR="008D48B5" w:rsidRDefault="002D6A71" w:rsidP="005735B7">
      <w:r>
        <w:t xml:space="preserve">CHO was introduced </w:t>
      </w:r>
      <w:r w:rsidR="008D48B5">
        <w:t>in Rel-16 [3]. The basic RRC signaling and procedure can be found in Figure.1 and Figure. 2.</w:t>
      </w:r>
    </w:p>
    <w:p w14:paraId="4A22BC64" w14:textId="3C49FB50" w:rsidR="008D48B5" w:rsidRDefault="008D48B5" w:rsidP="005735B7">
      <w:r>
        <w:t xml:space="preserve"> </w:t>
      </w:r>
      <w:r w:rsidR="00012430" w:rsidRPr="00012430">
        <w:rPr>
          <w:noProof/>
        </w:rPr>
        <w:drawing>
          <wp:inline distT="0" distB="0" distL="0" distR="0" wp14:anchorId="7D3B05D3" wp14:editId="2A74AB6E">
            <wp:extent cx="6042074" cy="1646869"/>
            <wp:effectExtent l="0" t="0" r="0" b="0"/>
            <wp:docPr id="7" name="Picture 7" descr="A diagram of a cell&#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cell&#10;&#10;Description automatically generated with low confidence"/>
                    <pic:cNvPicPr/>
                  </pic:nvPicPr>
                  <pic:blipFill>
                    <a:blip r:embed="rId8"/>
                    <a:stretch>
                      <a:fillRect/>
                    </a:stretch>
                  </pic:blipFill>
                  <pic:spPr>
                    <a:xfrm>
                      <a:off x="0" y="0"/>
                      <a:ext cx="6056928" cy="1650918"/>
                    </a:xfrm>
                    <a:prstGeom prst="rect">
                      <a:avLst/>
                    </a:prstGeom>
                  </pic:spPr>
                </pic:pic>
              </a:graphicData>
            </a:graphic>
          </wp:inline>
        </w:drawing>
      </w:r>
    </w:p>
    <w:p w14:paraId="6054E865" w14:textId="5E7E77BE" w:rsidR="008D48B5" w:rsidRPr="000A6A18" w:rsidRDefault="008D48B5" w:rsidP="000A6A18">
      <w:pPr>
        <w:jc w:val="center"/>
        <w:rPr>
          <w:b/>
          <w:bCs/>
          <w:lang w:eastAsia="zh-CN"/>
        </w:rPr>
      </w:pPr>
      <w:r w:rsidRPr="006C6CCE">
        <w:rPr>
          <w:b/>
          <w:bCs/>
          <w:lang w:eastAsia="zh-CN"/>
        </w:rPr>
        <w:t>Figure.</w:t>
      </w:r>
      <w:r>
        <w:rPr>
          <w:b/>
          <w:bCs/>
          <w:lang w:eastAsia="zh-CN"/>
        </w:rPr>
        <w:t>1</w:t>
      </w:r>
      <w:r w:rsidRPr="006C6CCE">
        <w:rPr>
          <w:b/>
          <w:bCs/>
          <w:lang w:eastAsia="zh-CN"/>
        </w:rPr>
        <w:t xml:space="preserve"> </w:t>
      </w:r>
      <w:r>
        <w:rPr>
          <w:b/>
          <w:bCs/>
          <w:lang w:eastAsia="zh-CN"/>
        </w:rPr>
        <w:t>I</w:t>
      </w:r>
      <w:r w:rsidRPr="006C6CCE">
        <w:rPr>
          <w:b/>
          <w:bCs/>
          <w:lang w:eastAsia="zh-CN"/>
        </w:rPr>
        <w:t>llustration</w:t>
      </w:r>
      <w:r>
        <w:rPr>
          <w:b/>
          <w:bCs/>
          <w:lang w:eastAsia="zh-CN"/>
        </w:rPr>
        <w:t xml:space="preserve"> of legacy CHO RRC signaling</w:t>
      </w:r>
      <w:r w:rsidRPr="006C6CCE">
        <w:rPr>
          <w:b/>
          <w:bCs/>
          <w:lang w:eastAsia="zh-CN"/>
        </w:rPr>
        <w:t xml:space="preserve"> </w:t>
      </w:r>
    </w:p>
    <w:p w14:paraId="15E40B3A" w14:textId="63726A3E" w:rsidR="002D6A71" w:rsidRDefault="0082595D" w:rsidP="005735B7">
      <w:r w:rsidRPr="0082595D">
        <w:rPr>
          <w:noProof/>
        </w:rPr>
        <w:lastRenderedPageBreak/>
        <w:drawing>
          <wp:inline distT="0" distB="0" distL="0" distR="0" wp14:anchorId="3762B7E6" wp14:editId="49F267F8">
            <wp:extent cx="6120130" cy="2893695"/>
            <wp:effectExtent l="0" t="0" r="127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130" cy="2893695"/>
                    </a:xfrm>
                    <a:prstGeom prst="rect">
                      <a:avLst/>
                    </a:prstGeom>
                  </pic:spPr>
                </pic:pic>
              </a:graphicData>
            </a:graphic>
          </wp:inline>
        </w:drawing>
      </w:r>
    </w:p>
    <w:p w14:paraId="04CFFFF6" w14:textId="69100ED5" w:rsidR="008D48B5" w:rsidRPr="0040607B" w:rsidRDefault="008D48B5" w:rsidP="008D48B5">
      <w:pPr>
        <w:jc w:val="center"/>
        <w:rPr>
          <w:b/>
          <w:bCs/>
          <w:lang w:eastAsia="zh-CN"/>
        </w:rPr>
      </w:pPr>
      <w:r w:rsidRPr="006C6CCE">
        <w:rPr>
          <w:b/>
          <w:bCs/>
          <w:lang w:eastAsia="zh-CN"/>
        </w:rPr>
        <w:t>Figure.</w:t>
      </w:r>
      <w:r>
        <w:rPr>
          <w:b/>
          <w:bCs/>
          <w:lang w:eastAsia="zh-CN"/>
        </w:rPr>
        <w:t>2</w:t>
      </w:r>
      <w:r w:rsidRPr="006C6CCE">
        <w:rPr>
          <w:b/>
          <w:bCs/>
          <w:lang w:eastAsia="zh-CN"/>
        </w:rPr>
        <w:t xml:space="preserve"> </w:t>
      </w:r>
      <w:r>
        <w:rPr>
          <w:b/>
          <w:bCs/>
          <w:lang w:eastAsia="zh-CN"/>
        </w:rPr>
        <w:t>I</w:t>
      </w:r>
      <w:r w:rsidRPr="006C6CCE">
        <w:rPr>
          <w:b/>
          <w:bCs/>
          <w:lang w:eastAsia="zh-CN"/>
        </w:rPr>
        <w:t>llustration</w:t>
      </w:r>
      <w:r>
        <w:rPr>
          <w:b/>
          <w:bCs/>
          <w:lang w:eastAsia="zh-CN"/>
        </w:rPr>
        <w:t xml:space="preserve"> of legacy CHO procedure</w:t>
      </w:r>
      <w:r w:rsidRPr="006C6CCE">
        <w:rPr>
          <w:b/>
          <w:bCs/>
          <w:lang w:eastAsia="zh-CN"/>
        </w:rPr>
        <w:t xml:space="preserve"> </w:t>
      </w:r>
    </w:p>
    <w:p w14:paraId="6D10FB9E" w14:textId="6C25E831" w:rsidR="008D48B5" w:rsidRDefault="0082595D" w:rsidP="005735B7">
      <w:r>
        <w:t>In RAN2#121b-e [2], it seems there were some confusion between "CHO evaluation" and "CHO execution". We clarify their difference.</w:t>
      </w:r>
    </w:p>
    <w:p w14:paraId="712A78B1" w14:textId="30B57644" w:rsidR="00257B77" w:rsidRDefault="0082595D" w:rsidP="00012430">
      <w:pPr>
        <w:pStyle w:val="ListParagraph"/>
        <w:numPr>
          <w:ilvl w:val="0"/>
          <w:numId w:val="41"/>
        </w:numPr>
        <w:ind w:firstLineChars="0"/>
      </w:pPr>
      <w:r>
        <w:rPr>
          <w:b/>
          <w:bCs/>
        </w:rPr>
        <w:t>CHO e</w:t>
      </w:r>
      <w:r w:rsidR="00012430" w:rsidRPr="00012430">
        <w:rPr>
          <w:b/>
          <w:bCs/>
        </w:rPr>
        <w:t>valuation</w:t>
      </w:r>
      <w:r w:rsidR="00012430">
        <w:t xml:space="preserve">: </w:t>
      </w:r>
    </w:p>
    <w:p w14:paraId="01BE29EC" w14:textId="1039901A" w:rsidR="00012430" w:rsidRDefault="00257B77" w:rsidP="00257B77">
      <w:pPr>
        <w:pStyle w:val="ListParagraph"/>
        <w:numPr>
          <w:ilvl w:val="1"/>
          <w:numId w:val="41"/>
        </w:numPr>
        <w:ind w:firstLineChars="0"/>
      </w:pPr>
      <w:r>
        <w:t>T</w:t>
      </w:r>
      <w:r w:rsidR="00012430">
        <w:t xml:space="preserve">he UE starts CHO condition evaluation (i.e. </w:t>
      </w:r>
      <w:proofErr w:type="spellStart"/>
      <w:r w:rsidRPr="00257B77">
        <w:rPr>
          <w:i/>
          <w:iCs/>
        </w:rPr>
        <w:t>conExecutionCond</w:t>
      </w:r>
      <w:proofErr w:type="spellEnd"/>
      <w:r>
        <w:t>) upon reception of CHO command.</w:t>
      </w:r>
      <w:r w:rsidR="00012430">
        <w:t xml:space="preserve"> </w:t>
      </w:r>
    </w:p>
    <w:p w14:paraId="1654745D" w14:textId="37099E02" w:rsidR="00257B77" w:rsidRDefault="00257B77" w:rsidP="00257B77">
      <w:pPr>
        <w:pStyle w:val="ListParagraph"/>
        <w:numPr>
          <w:ilvl w:val="2"/>
          <w:numId w:val="41"/>
        </w:numPr>
        <w:ind w:firstLineChars="0"/>
      </w:pPr>
      <w:r>
        <w:t xml:space="preserve">Up to 2 </w:t>
      </w:r>
      <w:proofErr w:type="spellStart"/>
      <w:r>
        <w:t>MeasIDs</w:t>
      </w:r>
      <w:proofErr w:type="spellEnd"/>
      <w:r>
        <w:t xml:space="preserve"> can be configured to associate with one </w:t>
      </w:r>
      <w:proofErr w:type="spellStart"/>
      <w:r w:rsidRPr="00257B77">
        <w:rPr>
          <w:i/>
          <w:iCs/>
        </w:rPr>
        <w:t>conExecutionCond</w:t>
      </w:r>
      <w:proofErr w:type="spellEnd"/>
      <w:r w:rsidR="00FB56D3">
        <w:rPr>
          <w:i/>
          <w:iCs/>
        </w:rPr>
        <w:t xml:space="preserve">, </w:t>
      </w:r>
      <w:r w:rsidR="00FB56D3" w:rsidRPr="00FB56D3">
        <w:t xml:space="preserve">where one </w:t>
      </w:r>
      <w:proofErr w:type="spellStart"/>
      <w:r w:rsidR="00FB56D3" w:rsidRPr="00FB56D3">
        <w:t>MeasID</w:t>
      </w:r>
      <w:proofErr w:type="spellEnd"/>
      <w:r w:rsidR="00FB56D3" w:rsidRPr="00FB56D3">
        <w:t xml:space="preserve"> is mapped to one MO and one event (A3/A5/A4/T1/D1)</w:t>
      </w:r>
      <w:r w:rsidR="00FB56D3">
        <w:t>.</w:t>
      </w:r>
    </w:p>
    <w:p w14:paraId="13AF54A3" w14:textId="7707DF99" w:rsidR="00FB56D3" w:rsidRDefault="00FB56D3" w:rsidP="00257B77">
      <w:pPr>
        <w:pStyle w:val="ListParagraph"/>
        <w:numPr>
          <w:ilvl w:val="2"/>
          <w:numId w:val="41"/>
        </w:numPr>
        <w:ind w:firstLineChars="0"/>
      </w:pPr>
      <w:r>
        <w:t>Event T1/D1 (time/location based event) is always configured together with event</w:t>
      </w:r>
      <w:r w:rsidR="00B86CA2">
        <w:t xml:space="preserve"> </w:t>
      </w:r>
      <w:r>
        <w:t>A3/A4/A5</w:t>
      </w:r>
      <w:r w:rsidRPr="00FB56D3">
        <w:t xml:space="preserve"> </w:t>
      </w:r>
      <w:r w:rsidR="00B86CA2">
        <w:t>(</w:t>
      </w:r>
      <w:r>
        <w:t>measurement based event).</w:t>
      </w:r>
    </w:p>
    <w:p w14:paraId="05FA95AF" w14:textId="5066EEDB" w:rsidR="00FB56D3" w:rsidRDefault="00FB56D3" w:rsidP="00FB56D3">
      <w:pPr>
        <w:pStyle w:val="ListParagraph"/>
        <w:numPr>
          <w:ilvl w:val="1"/>
          <w:numId w:val="41"/>
        </w:numPr>
        <w:ind w:firstLineChars="0"/>
      </w:pPr>
      <w:r>
        <w:t>The UE will consider one target cell as a "triggered cell" when:</w:t>
      </w:r>
    </w:p>
    <w:p w14:paraId="7FD5CADA" w14:textId="7207F99A" w:rsidR="00FB56D3" w:rsidRDefault="00FB56D3" w:rsidP="00FB56D3">
      <w:pPr>
        <w:pStyle w:val="ListParagraph"/>
        <w:numPr>
          <w:ilvl w:val="2"/>
          <w:numId w:val="41"/>
        </w:numPr>
        <w:ind w:firstLineChars="0"/>
      </w:pPr>
      <w:r>
        <w:t>I</w:t>
      </w:r>
      <w:r w:rsidRPr="00FB56D3">
        <w:t xml:space="preserve">f only one </w:t>
      </w:r>
      <w:proofErr w:type="spellStart"/>
      <w:r w:rsidRPr="00FB56D3">
        <w:t>MeasId</w:t>
      </w:r>
      <w:proofErr w:type="spellEnd"/>
      <w:r w:rsidRPr="00FB56D3">
        <w:t xml:space="preserve"> is configured and when the entry condition is fulfilled</w:t>
      </w:r>
      <w:r>
        <w:t>.</w:t>
      </w:r>
    </w:p>
    <w:p w14:paraId="1DA89D74" w14:textId="731F618A" w:rsidR="00FB56D3" w:rsidRDefault="00FB56D3" w:rsidP="00257B77">
      <w:pPr>
        <w:pStyle w:val="ListParagraph"/>
        <w:numPr>
          <w:ilvl w:val="2"/>
          <w:numId w:val="41"/>
        </w:numPr>
        <w:ind w:firstLineChars="0"/>
      </w:pPr>
      <w:r>
        <w:t>I</w:t>
      </w:r>
      <w:r w:rsidRPr="00FB56D3">
        <w:t xml:space="preserve">f two </w:t>
      </w:r>
      <w:proofErr w:type="spellStart"/>
      <w:r w:rsidRPr="00FB56D3">
        <w:t>MeasIDs</w:t>
      </w:r>
      <w:proofErr w:type="spellEnd"/>
      <w:r w:rsidRPr="00FB56D3">
        <w:t xml:space="preserve"> are configured, when the entry conditions for the</w:t>
      </w:r>
      <w:r>
        <w:t xml:space="preserve"> both</w:t>
      </w:r>
      <w:r w:rsidR="00F407BC">
        <w:t xml:space="preserve"> </w:t>
      </w:r>
      <w:r w:rsidRPr="00FB56D3">
        <w:t>events are fulfilled at the same time</w:t>
      </w:r>
      <w:r>
        <w:t>.</w:t>
      </w:r>
    </w:p>
    <w:p w14:paraId="71C00EB5" w14:textId="223403A0" w:rsidR="0082595D" w:rsidRDefault="0082595D" w:rsidP="0082595D">
      <w:pPr>
        <w:pStyle w:val="ListParagraph"/>
        <w:numPr>
          <w:ilvl w:val="0"/>
          <w:numId w:val="41"/>
        </w:numPr>
        <w:ind w:firstLineChars="0"/>
      </w:pPr>
      <w:r>
        <w:rPr>
          <w:b/>
          <w:bCs/>
        </w:rPr>
        <w:t>CHO execution</w:t>
      </w:r>
      <w:r>
        <w:t xml:space="preserve">: </w:t>
      </w:r>
    </w:p>
    <w:p w14:paraId="70013AC0" w14:textId="496B5D3C" w:rsidR="0082595D" w:rsidRDefault="0082595D" w:rsidP="0082595D">
      <w:pPr>
        <w:pStyle w:val="ListParagraph"/>
        <w:numPr>
          <w:ilvl w:val="1"/>
          <w:numId w:val="41"/>
        </w:numPr>
        <w:ind w:firstLineChars="0"/>
      </w:pPr>
      <w:r>
        <w:t xml:space="preserve">The UE starts CHO execution as long as one target cell is "triggered cell": </w:t>
      </w:r>
    </w:p>
    <w:p w14:paraId="294D8F49" w14:textId="77777777" w:rsidR="0082595D" w:rsidRDefault="0082595D" w:rsidP="00257B77">
      <w:pPr>
        <w:pStyle w:val="ListParagraph"/>
        <w:numPr>
          <w:ilvl w:val="2"/>
          <w:numId w:val="41"/>
        </w:numPr>
        <w:ind w:firstLineChars="0"/>
      </w:pPr>
      <w:r w:rsidRPr="0082595D">
        <w:t xml:space="preserve">If there is only one triggered cell, UE applies the stored handover command immediately. </w:t>
      </w:r>
    </w:p>
    <w:p w14:paraId="22DC9A84" w14:textId="1D825DF9" w:rsidR="0082595D" w:rsidRPr="00FB56D3" w:rsidRDefault="0082595D" w:rsidP="00257B77">
      <w:pPr>
        <w:pStyle w:val="ListParagraph"/>
        <w:numPr>
          <w:ilvl w:val="2"/>
          <w:numId w:val="41"/>
        </w:numPr>
        <w:ind w:firstLineChars="0"/>
      </w:pPr>
      <w:r>
        <w:t>I</w:t>
      </w:r>
      <w:r w:rsidRPr="0082595D">
        <w:t>f more than one triggered cell</w:t>
      </w:r>
      <w:r>
        <w:t>s</w:t>
      </w:r>
      <w:r w:rsidRPr="0082595D">
        <w:t>, it is up to UE implementation to select the final target cell.</w:t>
      </w:r>
    </w:p>
    <w:p w14:paraId="7DF764A4" w14:textId="77777777" w:rsidR="008B6AD9" w:rsidRDefault="008B6AD9" w:rsidP="008B6AD9">
      <w:pPr>
        <w:pStyle w:val="Heading2"/>
        <w:rPr>
          <w:lang w:val="en-US"/>
        </w:rPr>
      </w:pPr>
      <w:r>
        <w:t xml:space="preserve">2.2 </w:t>
      </w:r>
      <w:r>
        <w:rPr>
          <w:lang w:val="en-US"/>
        </w:rPr>
        <w:t xml:space="preserve">Expected UE behavior upon source cell entering "NES mode" </w:t>
      </w:r>
    </w:p>
    <w:p w14:paraId="53B55703" w14:textId="35CDC882" w:rsidR="008E69CE" w:rsidRDefault="001E0AC5" w:rsidP="005735B7">
      <w:r>
        <w:t>In RAN2#121b-e [1], below agreements were made:</w:t>
      </w:r>
    </w:p>
    <w:p w14:paraId="23BFE93B" w14:textId="77777777" w:rsidR="001E0AC5" w:rsidRPr="00973262" w:rsidRDefault="001E0AC5" w:rsidP="001E0AC5">
      <w:pPr>
        <w:pStyle w:val="Doc-text2"/>
        <w:pBdr>
          <w:top w:val="single" w:sz="4" w:space="1" w:color="auto"/>
          <w:left w:val="single" w:sz="4" w:space="4" w:color="auto"/>
          <w:bottom w:val="single" w:sz="4" w:space="1" w:color="auto"/>
          <w:right w:val="single" w:sz="4" w:space="4" w:color="auto"/>
        </w:pBdr>
        <w:rPr>
          <w:b/>
          <w:bCs/>
        </w:rPr>
      </w:pPr>
      <w:r w:rsidRPr="00973262">
        <w:rPr>
          <w:b/>
          <w:bCs/>
        </w:rPr>
        <w:t>Agreements</w:t>
      </w:r>
    </w:p>
    <w:p w14:paraId="1463541A" w14:textId="7A57F471" w:rsidR="001E0AC5" w:rsidRDefault="001E0AC5" w:rsidP="001E0AC5">
      <w:pPr>
        <w:pStyle w:val="Doc-text2"/>
        <w:numPr>
          <w:ilvl w:val="0"/>
          <w:numId w:val="42"/>
        </w:numPr>
        <w:pBdr>
          <w:top w:val="single" w:sz="4" w:space="1" w:color="auto"/>
          <w:left w:val="single" w:sz="4" w:space="4" w:color="auto"/>
          <w:bottom w:val="single" w:sz="4" w:space="1" w:color="auto"/>
          <w:right w:val="single" w:sz="4" w:space="4" w:color="auto"/>
        </w:pBdr>
      </w:pPr>
      <w:r w:rsidRPr="0096577C">
        <w:t xml:space="preserve">RAN2 agree to make enhancement in CHO procedure based on that the source cell entering </w:t>
      </w:r>
      <w:r>
        <w:t>“</w:t>
      </w:r>
      <w:r w:rsidRPr="0096577C">
        <w:t>NES mode</w:t>
      </w:r>
      <w:r>
        <w:t>”.  FFS further details</w:t>
      </w:r>
    </w:p>
    <w:p w14:paraId="419E30DA" w14:textId="1B499DF8" w:rsidR="001E0AC5" w:rsidRPr="001E0AC5" w:rsidRDefault="001E0AC5" w:rsidP="001E0AC5">
      <w:pPr>
        <w:pStyle w:val="Doc-text2"/>
        <w:numPr>
          <w:ilvl w:val="0"/>
          <w:numId w:val="42"/>
        </w:numPr>
        <w:pBdr>
          <w:top w:val="single" w:sz="4" w:space="1" w:color="auto"/>
          <w:left w:val="single" w:sz="4" w:space="4" w:color="auto"/>
          <w:bottom w:val="single" w:sz="4" w:space="1" w:color="auto"/>
          <w:right w:val="single" w:sz="4" w:space="4" w:color="auto"/>
        </w:pBdr>
      </w:pPr>
      <w:r w:rsidRPr="001E0AC5">
        <w:t>For source cell CHO framework, RAN2 assumes a reference scenario where the UE has already performed CHO conditions evaluation by the time the source cell starts some “NES-mode”</w:t>
      </w:r>
    </w:p>
    <w:p w14:paraId="6CC4F901" w14:textId="723E03F0" w:rsidR="001E0AC5" w:rsidRDefault="001E0AC5" w:rsidP="00880B80">
      <w:pPr>
        <w:pStyle w:val="Doc-text2"/>
        <w:numPr>
          <w:ilvl w:val="0"/>
          <w:numId w:val="42"/>
        </w:numPr>
        <w:pBdr>
          <w:top w:val="single" w:sz="4" w:space="1" w:color="auto"/>
          <w:left w:val="single" w:sz="4" w:space="4" w:color="auto"/>
          <w:bottom w:val="single" w:sz="4" w:space="1" w:color="auto"/>
          <w:right w:val="single" w:sz="4" w:space="4" w:color="auto"/>
        </w:pBdr>
        <w:spacing w:after="180"/>
      </w:pPr>
      <w:r w:rsidRPr="001E0AC5">
        <w:t>As a baseline, UE initiates CHO evaluation upon receiving the CHO configuration.  FFS what trigger is used for execution of CHO</w:t>
      </w:r>
    </w:p>
    <w:p w14:paraId="5D2D1DE4" w14:textId="3D1E1A30" w:rsidR="00FE47AB" w:rsidRDefault="00477011" w:rsidP="005735B7">
      <w:r>
        <w:lastRenderedPageBreak/>
        <w:t xml:space="preserve">2nd and </w:t>
      </w:r>
      <w:r w:rsidR="001E0AC5">
        <w:t>3rd agreement</w:t>
      </w:r>
      <w:r>
        <w:t>s</w:t>
      </w:r>
      <w:r w:rsidR="001E0AC5">
        <w:t xml:space="preserve"> mean that the timing to start CHO evaluation is same as legacy (i.e. upon reception of CHO command). However, it is </w:t>
      </w:r>
      <w:r>
        <w:t xml:space="preserve">not </w:t>
      </w:r>
      <w:r w:rsidR="001E0AC5">
        <w:t xml:space="preserve">clear whether the UE can execute CHO if there is at least one "triggered cell" before source cell entering "NES mode". </w:t>
      </w:r>
      <w:r w:rsidR="003D7597">
        <w:t xml:space="preserve">In our understanding, this case may happen when the UE moves to the source cell boundary. Thus, the UE shall follow legacy CHO procedure to execute CHO. </w:t>
      </w:r>
    </w:p>
    <w:p w14:paraId="12D80611" w14:textId="18EDF769" w:rsidR="00FE47AB" w:rsidRDefault="00FE47AB" w:rsidP="00FE47AB">
      <w:pPr>
        <w:pStyle w:val="Caption"/>
        <w:spacing w:after="120"/>
      </w:pPr>
      <w:r>
        <w:t>Observation 1</w:t>
      </w:r>
      <w:r w:rsidRPr="006C095D">
        <w:t xml:space="preserve">: </w:t>
      </w:r>
      <w:r>
        <w:t xml:space="preserve">Before source cell entering "NES mode", the UE may move to the source cell boundary, and correspondingly one candidate target cell </w:t>
      </w:r>
      <w:r w:rsidR="003A4539">
        <w:t xml:space="preserve">may </w:t>
      </w:r>
      <w:r>
        <w:t>satisf</w:t>
      </w:r>
      <w:r w:rsidR="003A4539">
        <w:t>y</w:t>
      </w:r>
      <w:r>
        <w:t xml:space="preserve"> CHO condition (i.e. become "triggered cell"). </w:t>
      </w:r>
    </w:p>
    <w:p w14:paraId="4248B0D5" w14:textId="7EF16C62" w:rsidR="00FE47AB" w:rsidRDefault="00FE47AB" w:rsidP="00FE47AB">
      <w:pPr>
        <w:pStyle w:val="Caption"/>
        <w:spacing w:after="120"/>
      </w:pPr>
      <w:r>
        <w:t>Proposal 1</w:t>
      </w:r>
      <w:r w:rsidRPr="006C095D">
        <w:t xml:space="preserve">: </w:t>
      </w:r>
      <w:r>
        <w:t xml:space="preserve">Before source cell entering "NES mode", if there are at least one candidate target cell </w:t>
      </w:r>
      <w:r w:rsidR="0078639E">
        <w:t>is</w:t>
      </w:r>
      <w:r>
        <w:t xml:space="preserve"> triggered cell(s), the UE shall follow legacy CHO procedure to execute CHO.</w:t>
      </w:r>
    </w:p>
    <w:p w14:paraId="3429A69C" w14:textId="12823888" w:rsidR="003D7597" w:rsidRDefault="00ED7DFD" w:rsidP="005735B7">
      <w:r>
        <w:t>Since the CHO evaluation follows legacy</w:t>
      </w:r>
      <w:r w:rsidR="00323D3A">
        <w:t xml:space="preserve"> behavior</w:t>
      </w:r>
      <w:r>
        <w:t xml:space="preserve">, our understanding on 1st agreement is that RAN2 will do some enhancement on CHO execution when </w:t>
      </w:r>
      <w:r w:rsidR="00806E0B">
        <w:t>no triggered cell is available by the time source cell entering "NES mode"</w:t>
      </w:r>
      <w:r>
        <w:t>.</w:t>
      </w:r>
      <w:r w:rsidR="00806E0B">
        <w:t xml:space="preserve"> Specifically, below two cases can be considered:</w:t>
      </w:r>
    </w:p>
    <w:p w14:paraId="5275BB4E" w14:textId="720D1F1C" w:rsidR="00806E0B" w:rsidRDefault="00806E0B" w:rsidP="00806E0B">
      <w:pPr>
        <w:pStyle w:val="ListParagraph"/>
        <w:numPr>
          <w:ilvl w:val="0"/>
          <w:numId w:val="43"/>
        </w:numPr>
        <w:ind w:firstLineChars="0"/>
      </w:pPr>
      <w:r>
        <w:t xml:space="preserve">Case 1): source cell will be turned off </w:t>
      </w:r>
    </w:p>
    <w:p w14:paraId="5A419DB1" w14:textId="3FB2F68B" w:rsidR="00806E0B" w:rsidRDefault="00806E0B" w:rsidP="00806E0B">
      <w:pPr>
        <w:pStyle w:val="ListParagraph"/>
        <w:numPr>
          <w:ilvl w:val="1"/>
          <w:numId w:val="43"/>
        </w:numPr>
        <w:ind w:firstLineChars="0"/>
      </w:pPr>
      <w:r>
        <w:t xml:space="preserve">In this case, </w:t>
      </w:r>
      <w:r w:rsidR="006C232B">
        <w:t xml:space="preserve">source cell will not serve any UE after it is turned off. Thus, </w:t>
      </w:r>
      <w:r>
        <w:t>the NES capable UE(s) served by source cell are expected to select</w:t>
      </w:r>
      <w:r w:rsidR="006C232B">
        <w:t xml:space="preserve"> one candidate target cell to execute CHO, even if none of them are triggered cell.  </w:t>
      </w:r>
      <w:r>
        <w:t xml:space="preserve"> </w:t>
      </w:r>
      <w:r>
        <w:tab/>
      </w:r>
    </w:p>
    <w:p w14:paraId="69407E46" w14:textId="061B4CE8" w:rsidR="006C232B" w:rsidRDefault="006C232B" w:rsidP="006C232B">
      <w:pPr>
        <w:pStyle w:val="ListParagraph"/>
        <w:numPr>
          <w:ilvl w:val="0"/>
          <w:numId w:val="43"/>
        </w:numPr>
        <w:ind w:firstLineChars="0"/>
      </w:pPr>
      <w:r>
        <w:t>Case 2): source cell will activate Cell DTX / DRX</w:t>
      </w:r>
    </w:p>
    <w:p w14:paraId="6A392A87" w14:textId="22D78F63" w:rsidR="006C232B" w:rsidRDefault="006C232B" w:rsidP="006C232B">
      <w:pPr>
        <w:pStyle w:val="ListParagraph"/>
        <w:numPr>
          <w:ilvl w:val="1"/>
          <w:numId w:val="43"/>
        </w:numPr>
        <w:ind w:firstLineChars="0"/>
      </w:pPr>
      <w:r>
        <w:t xml:space="preserve">In this case, </w:t>
      </w:r>
      <w:r w:rsidR="00C26B79">
        <w:t xml:space="preserve">the UE's QoS will be degraded after </w:t>
      </w:r>
      <w:r>
        <w:t xml:space="preserve">source cell </w:t>
      </w:r>
      <w:r w:rsidR="00C26B79">
        <w:t>activates Cell DTX / DRX. Thus,</w:t>
      </w:r>
      <w:r>
        <w:t xml:space="preserve"> </w:t>
      </w:r>
      <w:r w:rsidR="00D00E08">
        <w:t xml:space="preserve">if none of candidate target cell are triggered cell, </w:t>
      </w:r>
      <w:r>
        <w:t xml:space="preserve">the NES capable UE(s) </w:t>
      </w:r>
      <w:r w:rsidR="00C26B79">
        <w:t>can still stay in source cell</w:t>
      </w:r>
      <w:r>
        <w:t xml:space="preserve">.   </w:t>
      </w:r>
    </w:p>
    <w:p w14:paraId="3C57E070" w14:textId="5072903A" w:rsidR="006A78FF" w:rsidRDefault="006A78FF" w:rsidP="006A78FF">
      <w:r>
        <w:t>We think RAN2 should confirm the understanding:</w:t>
      </w:r>
    </w:p>
    <w:p w14:paraId="01F9F561" w14:textId="3731C6FF" w:rsidR="006A78FF" w:rsidRDefault="006A78FF" w:rsidP="006A78FF">
      <w:pPr>
        <w:pStyle w:val="Caption"/>
        <w:spacing w:after="120"/>
      </w:pPr>
      <w:r>
        <w:t>Proposal 2</w:t>
      </w:r>
      <w:r w:rsidRPr="006C095D">
        <w:t xml:space="preserve">: </w:t>
      </w:r>
      <w:r>
        <w:t>RAN2 confirm to enhance CHO execution when no triggered cell is available by the time source cell entering below 2 cases:</w:t>
      </w:r>
    </w:p>
    <w:p w14:paraId="60AA5BDA" w14:textId="191137EA" w:rsidR="006A78FF" w:rsidRPr="006A78FF" w:rsidRDefault="006A78FF" w:rsidP="006A78FF">
      <w:pPr>
        <w:pStyle w:val="ListParagraph"/>
        <w:numPr>
          <w:ilvl w:val="0"/>
          <w:numId w:val="44"/>
        </w:numPr>
        <w:ind w:firstLineChars="0"/>
        <w:rPr>
          <w:b/>
          <w:bCs/>
        </w:rPr>
      </w:pPr>
      <w:r w:rsidRPr="006A78FF">
        <w:rPr>
          <w:b/>
          <w:bCs/>
        </w:rPr>
        <w:t>Case 1): source cell will be turned off</w:t>
      </w:r>
      <w:r>
        <w:rPr>
          <w:b/>
          <w:bCs/>
        </w:rPr>
        <w:t>. Afterwards, NES capable UE(s) can't be served by source cell</w:t>
      </w:r>
    </w:p>
    <w:p w14:paraId="452C3EC1" w14:textId="0C8FF0A2" w:rsidR="006A78FF" w:rsidRPr="006A78FF" w:rsidRDefault="006A78FF" w:rsidP="006A78FF">
      <w:pPr>
        <w:pStyle w:val="ListParagraph"/>
        <w:numPr>
          <w:ilvl w:val="0"/>
          <w:numId w:val="44"/>
        </w:numPr>
        <w:ind w:firstLineChars="0"/>
        <w:rPr>
          <w:b/>
          <w:bCs/>
        </w:rPr>
      </w:pPr>
      <w:r w:rsidRPr="006A78FF">
        <w:rPr>
          <w:b/>
          <w:bCs/>
        </w:rPr>
        <w:t xml:space="preserve">Case 2): source cell will activate Cell DTX/DRX. </w:t>
      </w:r>
      <w:r>
        <w:rPr>
          <w:b/>
          <w:bCs/>
        </w:rPr>
        <w:t xml:space="preserve">Afterwards, QoS of </w:t>
      </w:r>
      <w:r w:rsidRPr="006A78FF">
        <w:rPr>
          <w:b/>
          <w:bCs/>
        </w:rPr>
        <w:t xml:space="preserve">NES capable UE(s) </w:t>
      </w:r>
      <w:r>
        <w:rPr>
          <w:b/>
          <w:bCs/>
        </w:rPr>
        <w:t>are degraded</w:t>
      </w:r>
    </w:p>
    <w:p w14:paraId="3222CF78" w14:textId="6B050201" w:rsidR="00B86CA2" w:rsidRDefault="00B86CA2" w:rsidP="00492F2D">
      <w:r>
        <w:t xml:space="preserve">Then, we discuss expected UE behavior in above 2 cases. According to company contributions submitted in RAN2#121b-e [2], the proposals include: </w:t>
      </w:r>
    </w:p>
    <w:p w14:paraId="494C66F4" w14:textId="48DC1A7D" w:rsidR="00366591" w:rsidRDefault="00676EE6" w:rsidP="00B86CA2">
      <w:pPr>
        <w:pStyle w:val="ListParagraph"/>
        <w:numPr>
          <w:ilvl w:val="0"/>
          <w:numId w:val="45"/>
        </w:numPr>
        <w:ind w:firstLineChars="0"/>
      </w:pPr>
      <w:r>
        <w:t>Alt-</w:t>
      </w:r>
      <w:r w:rsidR="00492F2D">
        <w:t>1</w:t>
      </w:r>
      <w:r>
        <w:t xml:space="preserve">: The UE evaluates candidate target cells </w:t>
      </w:r>
      <w:r w:rsidR="00270713">
        <w:t>with</w:t>
      </w:r>
      <w:r>
        <w:t xml:space="preserve"> a </w:t>
      </w:r>
      <w:proofErr w:type="spellStart"/>
      <w:r>
        <w:t>CondEvent</w:t>
      </w:r>
      <w:proofErr w:type="spellEnd"/>
      <w:r>
        <w:t xml:space="preserve"> Ax which is applied only after source cell </w:t>
      </w:r>
      <w:r w:rsidR="00270713">
        <w:t>is turned off or activates Cell DTX / DRX.</w:t>
      </w:r>
    </w:p>
    <w:p w14:paraId="22628ED1" w14:textId="019D77FF" w:rsidR="00B86CA2" w:rsidRDefault="00B86CA2" w:rsidP="00B86CA2">
      <w:pPr>
        <w:pStyle w:val="ListParagraph"/>
        <w:numPr>
          <w:ilvl w:val="0"/>
          <w:numId w:val="45"/>
        </w:numPr>
        <w:ind w:firstLineChars="0"/>
      </w:pPr>
      <w:r>
        <w:t>Alt-</w:t>
      </w:r>
      <w:r w:rsidR="00492F2D">
        <w:t>2</w:t>
      </w:r>
      <w:r>
        <w:t xml:space="preserve">: The UE </w:t>
      </w:r>
      <w:r w:rsidR="00492F2D">
        <w:t xml:space="preserve">immediately </w:t>
      </w:r>
      <w:r>
        <w:t xml:space="preserve">executes CHO to the candidate target cell with best RSRP. </w:t>
      </w:r>
    </w:p>
    <w:p w14:paraId="146B5DFF" w14:textId="56EC9C2F" w:rsidR="00A777B1" w:rsidRDefault="00B86CA2" w:rsidP="00492F2D">
      <w:pPr>
        <w:pStyle w:val="ListParagraph"/>
        <w:numPr>
          <w:ilvl w:val="0"/>
          <w:numId w:val="45"/>
        </w:numPr>
        <w:ind w:firstLineChars="0"/>
      </w:pPr>
      <w:r>
        <w:t>Alt-</w:t>
      </w:r>
      <w:r w:rsidR="00492F2D">
        <w:t>3</w:t>
      </w:r>
      <w:r>
        <w:t>: The UE reports to NW that no triggered cell</w:t>
      </w:r>
      <w:r w:rsidR="00492F2D">
        <w:t xml:space="preserve"> is available</w:t>
      </w:r>
      <w:r>
        <w:t>.</w:t>
      </w:r>
    </w:p>
    <w:p w14:paraId="47BE7AB1" w14:textId="4D7BA5A3" w:rsidR="00BC4359" w:rsidRDefault="00BC4359" w:rsidP="00D103B6">
      <w:r>
        <w:t>For Alt-2 and Alt-3, we think they have below issues:</w:t>
      </w:r>
    </w:p>
    <w:p w14:paraId="67BA0819" w14:textId="0F7DC676" w:rsidR="00CE35F7" w:rsidRDefault="009E62E2" w:rsidP="00CE35F7">
      <w:pPr>
        <w:pStyle w:val="ListParagraph"/>
        <w:numPr>
          <w:ilvl w:val="0"/>
          <w:numId w:val="46"/>
        </w:numPr>
        <w:ind w:firstLineChars="0"/>
      </w:pPr>
      <w:r>
        <w:t xml:space="preserve">Issue of </w:t>
      </w:r>
      <w:r w:rsidR="00BC4359">
        <w:t xml:space="preserve">Alt-2: </w:t>
      </w:r>
      <w:r w:rsidR="0026526A">
        <w:t>it can only work for Case 1) (i.e. cell turning off) and such mandating execution may result in RLF.</w:t>
      </w:r>
    </w:p>
    <w:p w14:paraId="335ECE24" w14:textId="5B6B5FFC" w:rsidR="00CE35F7" w:rsidRDefault="00CE35F7" w:rsidP="0026526A">
      <w:pPr>
        <w:pStyle w:val="ListParagraph"/>
        <w:numPr>
          <w:ilvl w:val="1"/>
          <w:numId w:val="48"/>
        </w:numPr>
        <w:ind w:firstLineChars="0"/>
      </w:pPr>
      <w:r w:rsidRPr="00CE35F7">
        <w:t xml:space="preserve">The candidate cell </w:t>
      </w:r>
      <w:r>
        <w:t xml:space="preserve">with best RSRP </w:t>
      </w:r>
      <w:r w:rsidRPr="00CE35F7">
        <w:t xml:space="preserve">may still have poor radio condition, so mandating UE to choose such cell will result in RLF. </w:t>
      </w:r>
    </w:p>
    <w:p w14:paraId="4BE55E14" w14:textId="6E780D69" w:rsidR="00634615" w:rsidRDefault="00CE35F7" w:rsidP="0026526A">
      <w:pPr>
        <w:pStyle w:val="ListParagraph"/>
        <w:numPr>
          <w:ilvl w:val="1"/>
          <w:numId w:val="48"/>
        </w:numPr>
        <w:ind w:firstLineChars="0"/>
      </w:pPr>
      <w:r w:rsidRPr="00CE35F7">
        <w:t>If source cell just activates Cell DTX</w:t>
      </w:r>
      <w:r w:rsidR="00DD7667">
        <w:t xml:space="preserve"> </w:t>
      </w:r>
      <w:r w:rsidRPr="00CE35F7">
        <w:t>/</w:t>
      </w:r>
      <w:r w:rsidR="00DD7667">
        <w:t xml:space="preserve"> </w:t>
      </w:r>
      <w:r w:rsidRPr="00CE35F7">
        <w:t xml:space="preserve">DRX, the UE can still stay in source cell if no candidate cell with good radio condition is available. </w:t>
      </w:r>
      <w:r w:rsidR="00BC4359">
        <w:t xml:space="preserve"> </w:t>
      </w:r>
    </w:p>
    <w:p w14:paraId="63B0752A" w14:textId="5B75ED75" w:rsidR="0026526A" w:rsidRDefault="0026526A" w:rsidP="0026526A">
      <w:pPr>
        <w:pStyle w:val="ListParagraph"/>
        <w:numPr>
          <w:ilvl w:val="0"/>
          <w:numId w:val="46"/>
        </w:numPr>
        <w:ind w:firstLineChars="0"/>
      </w:pPr>
      <w:r>
        <w:t xml:space="preserve">Issue of Alt-3: The NW can know "no triggered cell is available" without spec change </w:t>
      </w:r>
    </w:p>
    <w:p w14:paraId="038BC725" w14:textId="0AC33495" w:rsidR="0026526A" w:rsidRDefault="00A15FAA" w:rsidP="0026526A">
      <w:pPr>
        <w:pStyle w:val="ListParagraph"/>
        <w:numPr>
          <w:ilvl w:val="1"/>
          <w:numId w:val="49"/>
        </w:numPr>
        <w:ind w:firstLineChars="0"/>
      </w:pPr>
      <w:r>
        <w:t>According to</w:t>
      </w:r>
      <w:r w:rsidR="0026526A">
        <w:t xml:space="preserve"> legacy CHO</w:t>
      </w:r>
      <w:r>
        <w:t xml:space="preserve"> procedure</w:t>
      </w:r>
      <w:r w:rsidR="0026526A">
        <w:t xml:space="preserve">, the UE shall execute CHO if triggered cell is available. Thus,  </w:t>
      </w:r>
      <w:r>
        <w:t>source cell can know the situation if the UE doesn't execute CHO.</w:t>
      </w:r>
    </w:p>
    <w:p w14:paraId="3AB8EEDD" w14:textId="44B69793" w:rsidR="0026526A" w:rsidRDefault="0026526A" w:rsidP="00A15FAA">
      <w:pPr>
        <w:pStyle w:val="ListParagraph"/>
        <w:numPr>
          <w:ilvl w:val="1"/>
          <w:numId w:val="49"/>
        </w:numPr>
        <w:ind w:firstLineChars="0"/>
      </w:pPr>
      <w:r>
        <w:t>I</w:t>
      </w:r>
      <w:r w:rsidRPr="0026526A">
        <w:t>n legacy CHO, source cell can still configure measurements towards candidate target cells after CHO is configured. Therefore, based on UE measurement reporting, the source cell can always know the radio condition of candidate cells</w:t>
      </w:r>
      <w:r w:rsidRPr="00CE35F7">
        <w:t xml:space="preserve">. </w:t>
      </w:r>
      <w:r>
        <w:t xml:space="preserve"> </w:t>
      </w:r>
    </w:p>
    <w:p w14:paraId="6C8B40A1" w14:textId="697D909D" w:rsidR="00B81685" w:rsidRDefault="00B81685" w:rsidP="00295313">
      <w:pPr>
        <w:pStyle w:val="Caption"/>
        <w:spacing w:after="120"/>
      </w:pPr>
      <w:r>
        <w:t>Observation 2</w:t>
      </w:r>
      <w:r w:rsidRPr="006C095D">
        <w:t xml:space="preserve">: </w:t>
      </w:r>
      <w:r>
        <w:t>For the solution of mandating the UE to immediately execute CHO to the candidate target cell with best RSRP, it may result in RLF if t</w:t>
      </w:r>
      <w:r w:rsidRPr="00CE35F7">
        <w:t xml:space="preserve">he candidate cell </w:t>
      </w:r>
      <w:r>
        <w:t xml:space="preserve">with best RSRP </w:t>
      </w:r>
      <w:r w:rsidRPr="00CE35F7">
        <w:t>may still have poor radio condition</w:t>
      </w:r>
      <w:r>
        <w:t>.</w:t>
      </w:r>
    </w:p>
    <w:p w14:paraId="55012DBE" w14:textId="7EA8468C" w:rsidR="00B81685" w:rsidRPr="00B81685" w:rsidRDefault="00B81685" w:rsidP="00295313">
      <w:pPr>
        <w:pStyle w:val="Caption"/>
        <w:spacing w:after="120"/>
      </w:pPr>
      <w:r>
        <w:lastRenderedPageBreak/>
        <w:t>Observation 3</w:t>
      </w:r>
      <w:r w:rsidRPr="006C095D">
        <w:t xml:space="preserve">: </w:t>
      </w:r>
      <w:r w:rsidR="004E6A7E">
        <w:t>No need to introduce</w:t>
      </w:r>
      <w:r>
        <w:t xml:space="preserve"> reporting "no triggered cell available" to source cell</w:t>
      </w:r>
      <w:r w:rsidR="004E6A7E">
        <w:t xml:space="preserve"> because </w:t>
      </w:r>
      <w:r w:rsidR="00F03466">
        <w:t xml:space="preserve">the </w:t>
      </w:r>
      <w:r w:rsidR="004E6A7E">
        <w:t>NW can know the situation without spec change (e.g. by checking whether UE exe</w:t>
      </w:r>
      <w:r w:rsidR="00F03466">
        <w:t>cution of CHO or UE's RRM reports)</w:t>
      </w:r>
      <w:r w:rsidR="004E6A7E">
        <w:t>.</w:t>
      </w:r>
    </w:p>
    <w:p w14:paraId="108D57D1" w14:textId="12F15211" w:rsidR="004757E7" w:rsidRDefault="00F015E1" w:rsidP="00D103B6">
      <w:r>
        <w:t>For Alt-1, we think it is flexible enough to work for both Case 1) and Case 2). For example:</w:t>
      </w:r>
    </w:p>
    <w:p w14:paraId="7F32A790" w14:textId="36B7264D" w:rsidR="00B81685" w:rsidRDefault="00F015E1" w:rsidP="00B81685">
      <w:pPr>
        <w:pStyle w:val="ListParagraph"/>
        <w:numPr>
          <w:ilvl w:val="0"/>
          <w:numId w:val="50"/>
        </w:numPr>
        <w:spacing w:after="120"/>
        <w:ind w:firstLineChars="0"/>
      </w:pPr>
      <w:r>
        <w:t>For Case 1 (</w:t>
      </w:r>
      <w:r w:rsidR="00B81685">
        <w:t xml:space="preserve">source </w:t>
      </w:r>
      <w:r>
        <w:t xml:space="preserve">cell turning off): </w:t>
      </w:r>
      <w:r w:rsidR="00B81685">
        <w:t xml:space="preserve">Delayed </w:t>
      </w:r>
      <w:proofErr w:type="spellStart"/>
      <w:r w:rsidR="00B81685">
        <w:t>CondEvent</w:t>
      </w:r>
      <w:proofErr w:type="spellEnd"/>
      <w:r w:rsidR="00B81685">
        <w:t xml:space="preserve"> Ax is configured to use A4 event, so that only RSRP/RSRQ of candidate target cell is evaluated</w:t>
      </w:r>
      <w:r w:rsidR="009F73F4">
        <w:t xml:space="preserve"> (i.e. no need to care serving cell radio quality)</w:t>
      </w:r>
      <w:r w:rsidR="00B81685">
        <w:t>.</w:t>
      </w:r>
    </w:p>
    <w:p w14:paraId="6A208110" w14:textId="71C7C36B" w:rsidR="00F015E1" w:rsidRDefault="00B81685" w:rsidP="00295313">
      <w:pPr>
        <w:pStyle w:val="ListParagraph"/>
        <w:numPr>
          <w:ilvl w:val="0"/>
          <w:numId w:val="50"/>
        </w:numPr>
        <w:ind w:firstLineChars="0"/>
      </w:pPr>
      <w:r>
        <w:t xml:space="preserve">For Case </w:t>
      </w:r>
      <w:r w:rsidR="00F015E1">
        <w:t>2</w:t>
      </w:r>
      <w:r>
        <w:t xml:space="preserve"> (source cell activates Cell DTX/DRX)</w:t>
      </w:r>
      <w:r w:rsidR="00F015E1">
        <w:t>:</w:t>
      </w:r>
      <w:r>
        <w:t xml:space="preserve"> Both normal and delayed </w:t>
      </w:r>
      <w:proofErr w:type="spellStart"/>
      <w:r>
        <w:t>CondEvent</w:t>
      </w:r>
      <w:proofErr w:type="spellEnd"/>
      <w:r>
        <w:t xml:space="preserve"> Ax are configured to use A5 event, but looser threshold is configured in delayed </w:t>
      </w:r>
      <w:proofErr w:type="spellStart"/>
      <w:r>
        <w:t>CondEvent</w:t>
      </w:r>
      <w:proofErr w:type="spellEnd"/>
      <w:r>
        <w:t xml:space="preserve"> Ax. </w:t>
      </w:r>
    </w:p>
    <w:p w14:paraId="35E4ED2D" w14:textId="4074BCB6" w:rsidR="00295313" w:rsidRDefault="00295313" w:rsidP="00295313">
      <w:pPr>
        <w:pStyle w:val="Caption"/>
        <w:spacing w:after="120"/>
      </w:pPr>
      <w:r>
        <w:t>Observation 4</w:t>
      </w:r>
      <w:r w:rsidRPr="006C095D">
        <w:t xml:space="preserve">: </w:t>
      </w:r>
      <w:r>
        <w:t>Alt-1 is flexible enough to cover both Case 1) and Case 2). For example:</w:t>
      </w:r>
    </w:p>
    <w:p w14:paraId="6EDC6E3D" w14:textId="30545F8F" w:rsidR="00295313" w:rsidRPr="00295313" w:rsidRDefault="00295313" w:rsidP="00295313">
      <w:pPr>
        <w:pStyle w:val="ListParagraph"/>
        <w:numPr>
          <w:ilvl w:val="0"/>
          <w:numId w:val="50"/>
        </w:numPr>
        <w:spacing w:after="120"/>
        <w:ind w:firstLineChars="0"/>
        <w:rPr>
          <w:b/>
          <w:bCs/>
        </w:rPr>
      </w:pPr>
      <w:r w:rsidRPr="00295313">
        <w:rPr>
          <w:b/>
          <w:bCs/>
        </w:rPr>
        <w:t xml:space="preserve">For Case 1 (source cell turning off): Delayed </w:t>
      </w:r>
      <w:proofErr w:type="spellStart"/>
      <w:r w:rsidRPr="00295313">
        <w:rPr>
          <w:b/>
          <w:bCs/>
        </w:rPr>
        <w:t>CondEvent</w:t>
      </w:r>
      <w:proofErr w:type="spellEnd"/>
      <w:r w:rsidRPr="00295313">
        <w:rPr>
          <w:b/>
          <w:bCs/>
        </w:rPr>
        <w:t xml:space="preserve"> Ax is configured to use A4 event, so that only RSRP/RSRQ of candidate target cell is evaluated</w:t>
      </w:r>
      <w:r w:rsidR="009F73F4">
        <w:rPr>
          <w:b/>
          <w:bCs/>
        </w:rPr>
        <w:t xml:space="preserve"> </w:t>
      </w:r>
      <w:r w:rsidR="009F73F4" w:rsidRPr="009F73F4">
        <w:rPr>
          <w:b/>
          <w:bCs/>
        </w:rPr>
        <w:t>(i.e. no need to care serving cell radio quality).</w:t>
      </w:r>
    </w:p>
    <w:p w14:paraId="197E0323" w14:textId="77777777" w:rsidR="00295313" w:rsidRPr="00295313" w:rsidRDefault="00295313" w:rsidP="00295313">
      <w:pPr>
        <w:pStyle w:val="ListParagraph"/>
        <w:numPr>
          <w:ilvl w:val="0"/>
          <w:numId w:val="50"/>
        </w:numPr>
        <w:ind w:firstLineChars="0"/>
        <w:rPr>
          <w:b/>
          <w:bCs/>
        </w:rPr>
      </w:pPr>
      <w:r w:rsidRPr="00295313">
        <w:rPr>
          <w:b/>
          <w:bCs/>
        </w:rPr>
        <w:t xml:space="preserve">For Case 2 (source cell activates Cell DTX/DRX): Both normal and delayed </w:t>
      </w:r>
      <w:proofErr w:type="spellStart"/>
      <w:r w:rsidRPr="00295313">
        <w:rPr>
          <w:b/>
          <w:bCs/>
        </w:rPr>
        <w:t>CondEvent</w:t>
      </w:r>
      <w:proofErr w:type="spellEnd"/>
      <w:r w:rsidRPr="00295313">
        <w:rPr>
          <w:b/>
          <w:bCs/>
        </w:rPr>
        <w:t xml:space="preserve"> Ax are configured to use A5 event, but looser threshold is configured in delayed </w:t>
      </w:r>
      <w:proofErr w:type="spellStart"/>
      <w:r w:rsidRPr="00295313">
        <w:rPr>
          <w:b/>
          <w:bCs/>
        </w:rPr>
        <w:t>CondEvent</w:t>
      </w:r>
      <w:proofErr w:type="spellEnd"/>
      <w:r w:rsidRPr="00295313">
        <w:rPr>
          <w:b/>
          <w:bCs/>
        </w:rPr>
        <w:t xml:space="preserve"> Ax. </w:t>
      </w:r>
    </w:p>
    <w:p w14:paraId="5B117B1D" w14:textId="78A76AF7" w:rsidR="006E3F15" w:rsidRPr="006E3F15" w:rsidRDefault="006E3F15" w:rsidP="00455FEB">
      <w:r w:rsidRPr="006E3F15">
        <w:t xml:space="preserve">Thus, we propose </w:t>
      </w:r>
      <w:r w:rsidR="00295313">
        <w:t xml:space="preserve">to introduce Alt-1. </w:t>
      </w:r>
    </w:p>
    <w:p w14:paraId="238FB656" w14:textId="0D2EF162" w:rsidR="00CB217C" w:rsidRDefault="00455FEB" w:rsidP="00455FEB">
      <w:pPr>
        <w:rPr>
          <w:b/>
          <w:bCs/>
          <w:color w:val="auto"/>
        </w:rPr>
      </w:pPr>
      <w:r w:rsidRPr="00AE4DB5">
        <w:rPr>
          <w:b/>
          <w:bCs/>
          <w:color w:val="auto"/>
        </w:rPr>
        <w:t xml:space="preserve">Proposal </w:t>
      </w:r>
      <w:r>
        <w:rPr>
          <w:b/>
          <w:bCs/>
          <w:color w:val="auto"/>
        </w:rPr>
        <w:t>3</w:t>
      </w:r>
      <w:r w:rsidRPr="00AE4DB5">
        <w:rPr>
          <w:b/>
          <w:bCs/>
          <w:color w:val="auto"/>
        </w:rPr>
        <w:t xml:space="preserve">: </w:t>
      </w:r>
      <w:r w:rsidR="00295313" w:rsidRPr="00295313">
        <w:rPr>
          <w:b/>
          <w:bCs/>
          <w:color w:val="auto"/>
        </w:rPr>
        <w:t>If no triggered cell is available by the time source cell entering</w:t>
      </w:r>
      <w:r w:rsidR="00295313">
        <w:rPr>
          <w:b/>
          <w:bCs/>
          <w:color w:val="auto"/>
        </w:rPr>
        <w:t xml:space="preserve"> "NES mode", </w:t>
      </w:r>
      <w:r w:rsidR="00295313" w:rsidRPr="00295313">
        <w:rPr>
          <w:b/>
          <w:bCs/>
          <w:color w:val="auto"/>
        </w:rPr>
        <w:t xml:space="preserve">the UE evaluates candidate target cells with a </w:t>
      </w:r>
      <w:r w:rsidR="00295313">
        <w:rPr>
          <w:b/>
          <w:bCs/>
          <w:color w:val="auto"/>
        </w:rPr>
        <w:t>delayed</w:t>
      </w:r>
      <w:r w:rsidR="00295313" w:rsidRPr="00295313">
        <w:rPr>
          <w:b/>
          <w:bCs/>
          <w:color w:val="auto"/>
        </w:rPr>
        <w:t xml:space="preserve"> </w:t>
      </w:r>
      <w:proofErr w:type="spellStart"/>
      <w:r w:rsidR="00295313" w:rsidRPr="00295313">
        <w:rPr>
          <w:b/>
          <w:bCs/>
          <w:color w:val="auto"/>
        </w:rPr>
        <w:t>CondEvent</w:t>
      </w:r>
      <w:proofErr w:type="spellEnd"/>
      <w:r w:rsidR="00295313" w:rsidRPr="00295313">
        <w:rPr>
          <w:b/>
          <w:bCs/>
          <w:color w:val="auto"/>
        </w:rPr>
        <w:t xml:space="preserve"> Ax</w:t>
      </w:r>
      <w:r w:rsidR="00295313">
        <w:rPr>
          <w:b/>
          <w:bCs/>
          <w:color w:val="auto"/>
        </w:rPr>
        <w:t xml:space="preserve">, which </w:t>
      </w:r>
      <w:r w:rsidR="00295313" w:rsidRPr="00AE4DB5">
        <w:rPr>
          <w:b/>
          <w:bCs/>
          <w:color w:val="auto"/>
        </w:rPr>
        <w:t xml:space="preserve">may </w:t>
      </w:r>
      <w:r w:rsidR="00295313">
        <w:rPr>
          <w:b/>
          <w:bCs/>
          <w:color w:val="auto"/>
        </w:rPr>
        <w:t xml:space="preserve">be </w:t>
      </w:r>
      <w:r w:rsidR="00E26112">
        <w:rPr>
          <w:b/>
          <w:bCs/>
          <w:color w:val="auto"/>
        </w:rPr>
        <w:t xml:space="preserve">a </w:t>
      </w:r>
      <w:proofErr w:type="spellStart"/>
      <w:r w:rsidR="00295313">
        <w:rPr>
          <w:b/>
          <w:bCs/>
          <w:color w:val="auto"/>
        </w:rPr>
        <w:t>CondEvent</w:t>
      </w:r>
      <w:proofErr w:type="spellEnd"/>
      <w:r w:rsidR="00295313">
        <w:rPr>
          <w:b/>
          <w:bCs/>
          <w:color w:val="auto"/>
        </w:rPr>
        <w:t xml:space="preserve"> A</w:t>
      </w:r>
      <w:r w:rsidR="00A47479">
        <w:rPr>
          <w:b/>
          <w:bCs/>
          <w:color w:val="auto"/>
        </w:rPr>
        <w:t>3/A5</w:t>
      </w:r>
      <w:r w:rsidR="00295313">
        <w:rPr>
          <w:b/>
          <w:bCs/>
          <w:color w:val="auto"/>
        </w:rPr>
        <w:t xml:space="preserve"> with</w:t>
      </w:r>
      <w:r w:rsidR="00295313" w:rsidRPr="00AE4DB5">
        <w:rPr>
          <w:b/>
          <w:bCs/>
          <w:color w:val="auto"/>
        </w:rPr>
        <w:t xml:space="preserve"> </w:t>
      </w:r>
      <w:r w:rsidR="00295313">
        <w:rPr>
          <w:b/>
          <w:bCs/>
          <w:color w:val="auto"/>
        </w:rPr>
        <w:t>a looser</w:t>
      </w:r>
      <w:r w:rsidR="00295313" w:rsidRPr="00AE4DB5">
        <w:rPr>
          <w:b/>
          <w:bCs/>
          <w:color w:val="auto"/>
        </w:rPr>
        <w:t xml:space="preserve"> threshold or a </w:t>
      </w:r>
      <w:proofErr w:type="spellStart"/>
      <w:r w:rsidR="00295313">
        <w:rPr>
          <w:b/>
          <w:bCs/>
          <w:color w:val="auto"/>
        </w:rPr>
        <w:t>CondEvent</w:t>
      </w:r>
      <w:proofErr w:type="spellEnd"/>
      <w:r w:rsidR="00295313">
        <w:rPr>
          <w:b/>
          <w:bCs/>
          <w:color w:val="auto"/>
        </w:rPr>
        <w:t xml:space="preserve"> A4</w:t>
      </w:r>
      <w:r w:rsidR="00A04A2C">
        <w:rPr>
          <w:b/>
          <w:bCs/>
          <w:color w:val="auto"/>
        </w:rPr>
        <w:t xml:space="preserve"> which only evaluates radio condition of neighbor cell</w:t>
      </w:r>
      <w:r w:rsidR="00295313">
        <w:rPr>
          <w:b/>
          <w:bCs/>
          <w:color w:val="auto"/>
        </w:rPr>
        <w:t xml:space="preserve">. </w:t>
      </w:r>
    </w:p>
    <w:p w14:paraId="4C72EAB9" w14:textId="59965ED9" w:rsidR="009A724C" w:rsidRDefault="009A724C" w:rsidP="00455FEB">
      <w:pPr>
        <w:rPr>
          <w:color w:val="auto"/>
        </w:rPr>
      </w:pPr>
      <w:r w:rsidRPr="009A724C">
        <w:rPr>
          <w:color w:val="auto"/>
        </w:rPr>
        <w:t>We provide an example in Figure 3 to illustrate the UE behavior changes.</w:t>
      </w:r>
    </w:p>
    <w:p w14:paraId="2F38BA6A" w14:textId="2540A77A" w:rsidR="009A724C" w:rsidRDefault="00D070ED" w:rsidP="00455FEB">
      <w:pPr>
        <w:rPr>
          <w:color w:val="auto"/>
        </w:rPr>
      </w:pPr>
      <w:r w:rsidRPr="00D070ED">
        <w:rPr>
          <w:noProof/>
          <w:color w:val="auto"/>
        </w:rPr>
        <w:drawing>
          <wp:inline distT="0" distB="0" distL="0" distR="0" wp14:anchorId="3C65BCD3" wp14:editId="51A4E5BB">
            <wp:extent cx="6120130" cy="3103245"/>
            <wp:effectExtent l="0" t="0" r="1270" b="0"/>
            <wp:docPr id="8002853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285332" name=""/>
                    <pic:cNvPicPr/>
                  </pic:nvPicPr>
                  <pic:blipFill>
                    <a:blip r:embed="rId10"/>
                    <a:stretch>
                      <a:fillRect/>
                    </a:stretch>
                  </pic:blipFill>
                  <pic:spPr>
                    <a:xfrm>
                      <a:off x="0" y="0"/>
                      <a:ext cx="6120130" cy="3103245"/>
                    </a:xfrm>
                    <a:prstGeom prst="rect">
                      <a:avLst/>
                    </a:prstGeom>
                  </pic:spPr>
                </pic:pic>
              </a:graphicData>
            </a:graphic>
          </wp:inline>
        </w:drawing>
      </w:r>
    </w:p>
    <w:p w14:paraId="7C537382" w14:textId="2FD7C182" w:rsidR="009A724C" w:rsidRPr="00F0188F" w:rsidRDefault="009A724C" w:rsidP="00F0188F">
      <w:pPr>
        <w:jc w:val="center"/>
        <w:rPr>
          <w:b/>
          <w:bCs/>
          <w:lang w:eastAsia="zh-CN"/>
        </w:rPr>
      </w:pPr>
      <w:r w:rsidRPr="006C6CCE">
        <w:rPr>
          <w:b/>
          <w:bCs/>
          <w:lang w:eastAsia="zh-CN"/>
        </w:rPr>
        <w:t>Figure.</w:t>
      </w:r>
      <w:r>
        <w:rPr>
          <w:b/>
          <w:bCs/>
          <w:lang w:eastAsia="zh-CN"/>
        </w:rPr>
        <w:t>3</w:t>
      </w:r>
      <w:r w:rsidRPr="006C6CCE">
        <w:rPr>
          <w:b/>
          <w:bCs/>
          <w:lang w:eastAsia="zh-CN"/>
        </w:rPr>
        <w:t xml:space="preserve"> </w:t>
      </w:r>
      <w:r>
        <w:rPr>
          <w:b/>
          <w:bCs/>
          <w:lang w:eastAsia="zh-CN"/>
        </w:rPr>
        <w:t>Procedure i</w:t>
      </w:r>
      <w:r w:rsidRPr="006C6CCE">
        <w:rPr>
          <w:b/>
          <w:bCs/>
          <w:lang w:eastAsia="zh-CN"/>
        </w:rPr>
        <w:t>llustration</w:t>
      </w:r>
      <w:r>
        <w:rPr>
          <w:b/>
          <w:bCs/>
          <w:lang w:eastAsia="zh-CN"/>
        </w:rPr>
        <w:t xml:space="preserve"> of </w:t>
      </w:r>
      <w:r w:rsidR="0003544F">
        <w:rPr>
          <w:b/>
          <w:bCs/>
          <w:lang w:eastAsia="zh-CN"/>
        </w:rPr>
        <w:t xml:space="preserve">NES </w:t>
      </w:r>
      <w:r>
        <w:rPr>
          <w:b/>
          <w:bCs/>
          <w:lang w:eastAsia="zh-CN"/>
        </w:rPr>
        <w:t xml:space="preserve">CHO enhancement </w:t>
      </w:r>
      <w:r w:rsidR="003D1592">
        <w:rPr>
          <w:b/>
          <w:bCs/>
          <w:lang w:eastAsia="zh-CN"/>
        </w:rPr>
        <w:t xml:space="preserve">(specification changes are </w:t>
      </w:r>
      <w:r w:rsidR="003D1592" w:rsidRPr="003D1592">
        <w:rPr>
          <w:b/>
          <w:bCs/>
          <w:color w:val="ED7D31" w:themeColor="accent2"/>
          <w:lang w:eastAsia="zh-CN"/>
        </w:rPr>
        <w:t>highlighted</w:t>
      </w:r>
      <w:r w:rsidR="003D1592">
        <w:rPr>
          <w:b/>
          <w:bCs/>
          <w:lang w:eastAsia="zh-CN"/>
        </w:rPr>
        <w:t>)</w:t>
      </w:r>
      <w:r w:rsidRPr="006C6CCE">
        <w:rPr>
          <w:b/>
          <w:bCs/>
          <w:lang w:eastAsia="zh-CN"/>
        </w:rPr>
        <w:t xml:space="preserve"> </w:t>
      </w:r>
    </w:p>
    <w:p w14:paraId="11DFF9A9" w14:textId="1EEE4B2E" w:rsidR="00380B1B" w:rsidRDefault="00380B1B" w:rsidP="00380B1B">
      <w:pPr>
        <w:pStyle w:val="Heading2"/>
        <w:rPr>
          <w:lang w:val="en-US"/>
        </w:rPr>
      </w:pPr>
      <w:r>
        <w:t xml:space="preserve">2.3 </w:t>
      </w:r>
      <w:r>
        <w:rPr>
          <w:lang w:val="en-US"/>
        </w:rPr>
        <w:t xml:space="preserve">Signaling to indicate source cell entering "NES mode" </w:t>
      </w:r>
    </w:p>
    <w:p w14:paraId="3585EF66" w14:textId="77777777" w:rsidR="00DC3B20" w:rsidRDefault="00E21B54" w:rsidP="00DC3B20">
      <w:r>
        <w:t xml:space="preserve">A followed question is how the UE can detect that source cell enters "NES mode". </w:t>
      </w:r>
      <w:r w:rsidR="00DC3B20">
        <w:t xml:space="preserve">According to company contributions submitted in RAN2#121b-e [2], the proposals include: </w:t>
      </w:r>
    </w:p>
    <w:p w14:paraId="529AE167" w14:textId="735F2AC9" w:rsidR="00DC3B20" w:rsidRDefault="00DC3B20" w:rsidP="009B7635">
      <w:pPr>
        <w:pStyle w:val="ListParagraph"/>
        <w:numPr>
          <w:ilvl w:val="0"/>
          <w:numId w:val="21"/>
        </w:numPr>
        <w:ind w:firstLineChars="0"/>
      </w:pPr>
      <w:r>
        <w:t xml:space="preserve">Alt-1: via </w:t>
      </w:r>
      <w:proofErr w:type="spellStart"/>
      <w:r>
        <w:t>CondEvent</w:t>
      </w:r>
      <w:proofErr w:type="spellEnd"/>
      <w:r>
        <w:t xml:space="preserve"> T1 (assuming the source cell is planned to turn off or activate Cell DTX / DRX when its</w:t>
      </w:r>
      <w:r w:rsidRPr="00FB56D3">
        <w:t xml:space="preserve"> entry condition is fulfilled</w:t>
      </w:r>
      <w:r>
        <w:t>)</w:t>
      </w:r>
    </w:p>
    <w:p w14:paraId="696C019E" w14:textId="31190166" w:rsidR="00E21B54" w:rsidRDefault="00E21B54" w:rsidP="009B7635">
      <w:pPr>
        <w:pStyle w:val="ListParagraph"/>
        <w:numPr>
          <w:ilvl w:val="0"/>
          <w:numId w:val="21"/>
        </w:numPr>
        <w:ind w:firstLineChars="0"/>
      </w:pPr>
      <w:r w:rsidRPr="000A7068">
        <w:t xml:space="preserve">Alt-2: via reception of a common L1/L2 signaling from </w:t>
      </w:r>
      <w:proofErr w:type="spellStart"/>
      <w:r w:rsidRPr="000A7068">
        <w:t>gNB</w:t>
      </w:r>
      <w:proofErr w:type="spellEnd"/>
      <w:r w:rsidRPr="000A7068">
        <w:t xml:space="preserve"> </w:t>
      </w:r>
    </w:p>
    <w:p w14:paraId="57FF3967" w14:textId="46BBEB1D" w:rsidR="00DC3B20" w:rsidRPr="000A7068" w:rsidRDefault="00DC3B20" w:rsidP="009B7635">
      <w:pPr>
        <w:pStyle w:val="ListParagraph"/>
        <w:numPr>
          <w:ilvl w:val="0"/>
          <w:numId w:val="21"/>
        </w:numPr>
        <w:ind w:firstLineChars="0"/>
      </w:pPr>
      <w:r>
        <w:t>Alt-3: via indication in SIB</w:t>
      </w:r>
    </w:p>
    <w:p w14:paraId="25CB796C" w14:textId="065B1965" w:rsidR="00B84D38" w:rsidRDefault="00CA1107" w:rsidP="008F7289">
      <w:pPr>
        <w:sectPr w:rsidR="00B84D38">
          <w:headerReference w:type="even" r:id="rId11"/>
          <w:headerReference w:type="default" r:id="rId12"/>
          <w:pgSz w:w="11906" w:h="16838" w:code="9"/>
          <w:pgMar w:top="1134" w:right="1134" w:bottom="1134" w:left="1134" w:header="737" w:footer="567" w:gutter="0"/>
          <w:cols w:space="720"/>
        </w:sectPr>
      </w:pPr>
      <w:r>
        <w:rPr>
          <w:lang w:eastAsia="zh-CN"/>
        </w:rPr>
        <w:t xml:space="preserve">In Table. </w:t>
      </w:r>
      <w:r w:rsidR="00072CD2">
        <w:rPr>
          <w:lang w:eastAsia="zh-CN"/>
        </w:rPr>
        <w:t>1</w:t>
      </w:r>
      <w:r>
        <w:rPr>
          <w:lang w:eastAsia="zh-CN"/>
        </w:rPr>
        <w:t xml:space="preserve">, </w:t>
      </w:r>
      <w:r w:rsidR="009A724C">
        <w:rPr>
          <w:rFonts w:hint="eastAsia"/>
          <w:lang w:eastAsia="zh-CN"/>
        </w:rPr>
        <w:t>w</w:t>
      </w:r>
      <w:r w:rsidR="009A724C">
        <w:t>e provide o</w:t>
      </w:r>
      <w:r w:rsidR="008F7289">
        <w:t>ur analysis of their Pros / Cons and potential specification impacts</w:t>
      </w:r>
      <w:r w:rsidR="009A724C">
        <w:t>.</w:t>
      </w:r>
    </w:p>
    <w:p w14:paraId="6AE5BC58" w14:textId="77777777" w:rsidR="00072CD2" w:rsidRDefault="00072CD2" w:rsidP="00072CD2"/>
    <w:tbl>
      <w:tblPr>
        <w:tblStyle w:val="TableGrid"/>
        <w:tblW w:w="14596" w:type="dxa"/>
        <w:tblLook w:val="04A0" w:firstRow="1" w:lastRow="0" w:firstColumn="1" w:lastColumn="0" w:noHBand="0" w:noVBand="1"/>
      </w:tblPr>
      <w:tblGrid>
        <w:gridCol w:w="1413"/>
        <w:gridCol w:w="2268"/>
        <w:gridCol w:w="4678"/>
        <w:gridCol w:w="6237"/>
      </w:tblGrid>
      <w:tr w:rsidR="00072CD2" w14:paraId="6BBA1AB6" w14:textId="77777777" w:rsidTr="00072CD2">
        <w:tc>
          <w:tcPr>
            <w:tcW w:w="1413" w:type="dxa"/>
          </w:tcPr>
          <w:p w14:paraId="0A776EEA" w14:textId="77777777" w:rsidR="00072CD2" w:rsidRDefault="00072CD2" w:rsidP="00964E71"/>
        </w:tc>
        <w:tc>
          <w:tcPr>
            <w:tcW w:w="2268" w:type="dxa"/>
          </w:tcPr>
          <w:p w14:paraId="22E6ACB3" w14:textId="77777777" w:rsidR="00072CD2" w:rsidRDefault="00072CD2" w:rsidP="00964E71">
            <w:r>
              <w:t>Pros</w:t>
            </w:r>
          </w:p>
        </w:tc>
        <w:tc>
          <w:tcPr>
            <w:tcW w:w="4678" w:type="dxa"/>
          </w:tcPr>
          <w:p w14:paraId="067C1085" w14:textId="77777777" w:rsidR="00072CD2" w:rsidRDefault="00072CD2" w:rsidP="00964E71">
            <w:r>
              <w:t>Cons</w:t>
            </w:r>
          </w:p>
        </w:tc>
        <w:tc>
          <w:tcPr>
            <w:tcW w:w="6237" w:type="dxa"/>
          </w:tcPr>
          <w:p w14:paraId="60926859" w14:textId="77777777" w:rsidR="00072CD2" w:rsidRDefault="00072CD2" w:rsidP="00964E71">
            <w:r>
              <w:t>Protentional spec impact</w:t>
            </w:r>
          </w:p>
        </w:tc>
      </w:tr>
      <w:tr w:rsidR="00072CD2" w14:paraId="6D03F388" w14:textId="77777777" w:rsidTr="00072CD2">
        <w:tc>
          <w:tcPr>
            <w:tcW w:w="1413" w:type="dxa"/>
          </w:tcPr>
          <w:p w14:paraId="5D9FA609" w14:textId="77777777" w:rsidR="00072CD2" w:rsidRDefault="00072CD2" w:rsidP="00964E71">
            <w:r>
              <w:t xml:space="preserve">Alt-1: via </w:t>
            </w:r>
            <w:proofErr w:type="spellStart"/>
            <w:r>
              <w:t>CondEvent</w:t>
            </w:r>
            <w:proofErr w:type="spellEnd"/>
            <w:r>
              <w:t xml:space="preserve"> T1</w:t>
            </w:r>
          </w:p>
        </w:tc>
        <w:tc>
          <w:tcPr>
            <w:tcW w:w="2268" w:type="dxa"/>
          </w:tcPr>
          <w:p w14:paraId="50B19317" w14:textId="77858B6E" w:rsidR="00072CD2" w:rsidRDefault="00072CD2" w:rsidP="00964E71">
            <w:r>
              <w:t>Reuse existing mechanism.</w:t>
            </w:r>
          </w:p>
        </w:tc>
        <w:tc>
          <w:tcPr>
            <w:tcW w:w="4678" w:type="dxa"/>
          </w:tcPr>
          <w:p w14:paraId="4764C1CE" w14:textId="77777777" w:rsidR="00072CD2" w:rsidRDefault="00072CD2" w:rsidP="00667B9C">
            <w:pPr>
              <w:spacing w:after="120"/>
            </w:pPr>
            <w:r>
              <w:t>1. Require the predictability on when the source cell enters "NES mode"</w:t>
            </w:r>
          </w:p>
          <w:p w14:paraId="7F6BDD9D" w14:textId="1E064164" w:rsidR="00072CD2" w:rsidRDefault="00072CD2" w:rsidP="00667B9C">
            <w:pPr>
              <w:spacing w:after="120"/>
            </w:pPr>
            <w:r>
              <w:t>2. Spec changes are needed to resolve below issues:</w:t>
            </w:r>
          </w:p>
          <w:p w14:paraId="6821D1CF" w14:textId="77777777" w:rsidR="00072CD2" w:rsidRDefault="00072CD2" w:rsidP="00667B9C">
            <w:pPr>
              <w:pStyle w:val="ListParagraph"/>
              <w:numPr>
                <w:ilvl w:val="0"/>
                <w:numId w:val="51"/>
              </w:numPr>
              <w:spacing w:after="120"/>
              <w:ind w:firstLineChars="0"/>
              <w:rPr>
                <w:rFonts w:eastAsia="MS Mincho"/>
              </w:rPr>
            </w:pPr>
            <w:r>
              <w:rPr>
                <w:rFonts w:eastAsia="MS Mincho"/>
              </w:rPr>
              <w:t>The NES UE may not be equipped with GNSS. So, it may not know UTC time.</w:t>
            </w:r>
          </w:p>
          <w:p w14:paraId="17C08440" w14:textId="77777777" w:rsidR="00072CD2" w:rsidRDefault="00072CD2" w:rsidP="00667B9C">
            <w:pPr>
              <w:pStyle w:val="ListParagraph"/>
              <w:numPr>
                <w:ilvl w:val="0"/>
                <w:numId w:val="51"/>
              </w:numPr>
              <w:spacing w:after="120"/>
              <w:ind w:firstLineChars="0"/>
              <w:rPr>
                <w:rFonts w:eastAsia="MS Mincho"/>
              </w:rPr>
            </w:pPr>
            <w:r>
              <w:t>In TS 38.331, o</w:t>
            </w:r>
            <w:r w:rsidRPr="001B02E8">
              <w:t xml:space="preserve">nly when both CondT1 and </w:t>
            </w:r>
            <w:proofErr w:type="spellStart"/>
            <w:r w:rsidRPr="001B02E8">
              <w:t>CondAx</w:t>
            </w:r>
            <w:proofErr w:type="spellEnd"/>
            <w:r w:rsidRPr="001B02E8">
              <w:t xml:space="preserve"> are fulfilled at the same time, UE will consider the target candidate cell as a triggered cell (i.e. AND between CondT1 and Cond Ax).</w:t>
            </w:r>
            <w:r w:rsidRPr="001B02E8">
              <w:rPr>
                <w:rFonts w:eastAsia="MS Mincho"/>
              </w:rPr>
              <w:t xml:space="preserve"> </w:t>
            </w:r>
          </w:p>
          <w:p w14:paraId="747AE31D" w14:textId="445C44AD" w:rsidR="00667B9C" w:rsidRPr="001B02E8" w:rsidRDefault="00667B9C" w:rsidP="00667B9C">
            <w:pPr>
              <w:pStyle w:val="ListParagraph"/>
              <w:numPr>
                <w:ilvl w:val="1"/>
                <w:numId w:val="51"/>
              </w:numPr>
              <w:ind w:firstLineChars="0"/>
              <w:rPr>
                <w:rFonts w:eastAsia="MS Mincho"/>
              </w:rPr>
            </w:pPr>
            <w:r>
              <w:rPr>
                <w:rFonts w:eastAsia="MS Mincho"/>
              </w:rPr>
              <w:t xml:space="preserve">In NES CHO enhancement, it should be </w:t>
            </w:r>
            <w:r w:rsidRPr="001B02E8">
              <w:t xml:space="preserve">"OR" between CondT1 and </w:t>
            </w:r>
            <w:proofErr w:type="spellStart"/>
            <w:r w:rsidRPr="001B02E8">
              <w:t>CondAx</w:t>
            </w:r>
            <w:proofErr w:type="spellEnd"/>
          </w:p>
        </w:tc>
        <w:tc>
          <w:tcPr>
            <w:tcW w:w="6237" w:type="dxa"/>
          </w:tcPr>
          <w:p w14:paraId="2967C579" w14:textId="77777777" w:rsidR="00072CD2" w:rsidRPr="001B02E8" w:rsidRDefault="00072CD2" w:rsidP="00FE7B7B">
            <w:pPr>
              <w:pStyle w:val="ListParagraph"/>
              <w:numPr>
                <w:ilvl w:val="0"/>
                <w:numId w:val="52"/>
              </w:numPr>
              <w:spacing w:after="120"/>
              <w:ind w:firstLineChars="0"/>
            </w:pPr>
            <w:r w:rsidRPr="001B02E8">
              <w:t xml:space="preserve">Specification change in TS 38.306 to allow </w:t>
            </w:r>
            <w:r>
              <w:t>NES</w:t>
            </w:r>
            <w:r w:rsidRPr="001B02E8">
              <w:t xml:space="preserve"> UE to apply CondT1.</w:t>
            </w:r>
          </w:p>
          <w:p w14:paraId="0D0F8934" w14:textId="77777777" w:rsidR="00072CD2" w:rsidRDefault="00072CD2" w:rsidP="00FE7B7B">
            <w:pPr>
              <w:pStyle w:val="ListParagraph"/>
              <w:numPr>
                <w:ilvl w:val="0"/>
                <w:numId w:val="52"/>
              </w:numPr>
              <w:spacing w:after="120"/>
              <w:ind w:firstLineChars="0"/>
            </w:pPr>
            <w:r w:rsidRPr="001B02E8">
              <w:t xml:space="preserve">Specification change in TS 38.331 to allow </w:t>
            </w:r>
            <w:r>
              <w:t>NES</w:t>
            </w:r>
            <w:r w:rsidRPr="001B02E8">
              <w:t xml:space="preserve"> UE without equipping GNSS to apply CondT1.</w:t>
            </w:r>
          </w:p>
          <w:p w14:paraId="18C827EB" w14:textId="07536038" w:rsidR="00FE7B7B" w:rsidRDefault="00FE7B7B" w:rsidP="00FE7B7B">
            <w:pPr>
              <w:pStyle w:val="ListParagraph"/>
              <w:numPr>
                <w:ilvl w:val="1"/>
                <w:numId w:val="52"/>
              </w:numPr>
              <w:spacing w:after="120"/>
              <w:ind w:firstLineChars="0"/>
            </w:pPr>
            <w:r>
              <w:t xml:space="preserve">For example, CondT1 can be revised to use time of source cell for NES UEs. </w:t>
            </w:r>
          </w:p>
          <w:p w14:paraId="71106C97" w14:textId="7EAD3D69" w:rsidR="00FE7B7B" w:rsidRPr="001B02E8" w:rsidRDefault="00FE7B7B" w:rsidP="00FE7B7B">
            <w:pPr>
              <w:pStyle w:val="ListParagraph"/>
              <w:numPr>
                <w:ilvl w:val="1"/>
                <w:numId w:val="52"/>
              </w:numPr>
              <w:spacing w:after="120"/>
              <w:ind w:firstLineChars="0"/>
            </w:pPr>
            <w:r>
              <w:t xml:space="preserve">As another example, add procedure text that after configured with CondT1, NES UEs need to obtain SIB9 to acquire UTC time. </w:t>
            </w:r>
          </w:p>
          <w:p w14:paraId="280F45FE" w14:textId="77777777" w:rsidR="00072CD2" w:rsidRDefault="00072CD2" w:rsidP="00FE7B7B">
            <w:pPr>
              <w:pStyle w:val="ListParagraph"/>
              <w:numPr>
                <w:ilvl w:val="0"/>
                <w:numId w:val="52"/>
              </w:numPr>
              <w:spacing w:after="120"/>
              <w:ind w:firstLineChars="0"/>
            </w:pPr>
            <w:r w:rsidRPr="001B02E8">
              <w:t xml:space="preserve">Specification change in TS 38.331 to use "OR" (rather than "AND") between CondT1 and </w:t>
            </w:r>
            <w:proofErr w:type="spellStart"/>
            <w:r w:rsidRPr="001B02E8">
              <w:t>CondAx</w:t>
            </w:r>
            <w:proofErr w:type="spellEnd"/>
            <w:r w:rsidRPr="001B02E8">
              <w:t xml:space="preserve"> to determine whether the target candidate cell as a triggered cell.</w:t>
            </w:r>
          </w:p>
          <w:p w14:paraId="3B4F51DA" w14:textId="36BB3DE8" w:rsidR="00072CD2" w:rsidRPr="00072CD2" w:rsidRDefault="00072CD2" w:rsidP="00FE7B7B">
            <w:pPr>
              <w:pStyle w:val="ListParagraph"/>
              <w:numPr>
                <w:ilvl w:val="0"/>
                <w:numId w:val="52"/>
              </w:numPr>
              <w:ind w:firstLineChars="0"/>
            </w:pPr>
            <w:r w:rsidRPr="001B02E8">
              <w:t>Specification change in TS 38.331 to</w:t>
            </w:r>
            <w:r>
              <w:t xml:space="preserve"> allow up to 3 </w:t>
            </w:r>
            <w:proofErr w:type="spellStart"/>
            <w:r>
              <w:t>MeasID</w:t>
            </w:r>
            <w:proofErr w:type="spellEnd"/>
            <w:r>
              <w:t xml:space="preserve"> configured for one </w:t>
            </w:r>
            <w:proofErr w:type="spellStart"/>
            <w:r w:rsidRPr="00257B77">
              <w:rPr>
                <w:i/>
                <w:iCs/>
              </w:rPr>
              <w:t>conExecutionCond</w:t>
            </w:r>
            <w:proofErr w:type="spellEnd"/>
            <w:r>
              <w:rPr>
                <w:i/>
                <w:iCs/>
              </w:rPr>
              <w:t>.</w:t>
            </w:r>
          </w:p>
        </w:tc>
      </w:tr>
      <w:tr w:rsidR="00072CD2" w14:paraId="122F2E6E" w14:textId="77777777" w:rsidTr="00072CD2">
        <w:tc>
          <w:tcPr>
            <w:tcW w:w="1413" w:type="dxa"/>
          </w:tcPr>
          <w:p w14:paraId="4BA2925B" w14:textId="77777777" w:rsidR="00072CD2" w:rsidRDefault="00072CD2" w:rsidP="00964E71">
            <w:r>
              <w:t>Alt-2: via L1/L2 signaling</w:t>
            </w:r>
          </w:p>
        </w:tc>
        <w:tc>
          <w:tcPr>
            <w:tcW w:w="2268" w:type="dxa"/>
          </w:tcPr>
          <w:p w14:paraId="36D580E7" w14:textId="5943026E" w:rsidR="00072CD2" w:rsidRDefault="00072CD2" w:rsidP="00964E71">
            <w:r>
              <w:t xml:space="preserve">Low signaling overhead because it is cell / group common. </w:t>
            </w:r>
          </w:p>
        </w:tc>
        <w:tc>
          <w:tcPr>
            <w:tcW w:w="4678" w:type="dxa"/>
          </w:tcPr>
          <w:p w14:paraId="37BF0193" w14:textId="77777777" w:rsidR="00072CD2" w:rsidRDefault="00072CD2" w:rsidP="00072CD2">
            <w:pPr>
              <w:spacing w:after="120"/>
            </w:pPr>
            <w:r>
              <w:t>1. Cross-WG efforts with RAN1 for common signaling design.</w:t>
            </w:r>
          </w:p>
          <w:p w14:paraId="35AC2E35" w14:textId="77777777" w:rsidR="00072CD2" w:rsidRDefault="00072CD2" w:rsidP="00072CD2">
            <w:pPr>
              <w:spacing w:after="120"/>
            </w:pPr>
            <w:r>
              <w:t>2. Security concern because L1/L2 are not security protected.</w:t>
            </w:r>
          </w:p>
          <w:p w14:paraId="29757DDF" w14:textId="77777777" w:rsidR="00072CD2" w:rsidRDefault="00072CD2" w:rsidP="00964E71"/>
        </w:tc>
        <w:tc>
          <w:tcPr>
            <w:tcW w:w="6237" w:type="dxa"/>
          </w:tcPr>
          <w:p w14:paraId="1B6AACF4" w14:textId="77777777" w:rsidR="00072CD2" w:rsidRDefault="00072CD2" w:rsidP="00072CD2">
            <w:pPr>
              <w:pStyle w:val="ListParagraph"/>
              <w:numPr>
                <w:ilvl w:val="0"/>
                <w:numId w:val="53"/>
              </w:numPr>
              <w:spacing w:after="120"/>
              <w:ind w:firstLineChars="0"/>
            </w:pPr>
            <w:r w:rsidRPr="001B02E8">
              <w:t xml:space="preserve">Specification change in TS 38.331 to </w:t>
            </w:r>
            <w:r>
              <w:t xml:space="preserve">add indication for delayed </w:t>
            </w:r>
            <w:proofErr w:type="spellStart"/>
            <w:r>
              <w:t>CondEvent</w:t>
            </w:r>
            <w:proofErr w:type="spellEnd"/>
            <w:r>
              <w:t xml:space="preserve"> Ax.</w:t>
            </w:r>
          </w:p>
          <w:p w14:paraId="6679D76B" w14:textId="3F29CF5C" w:rsidR="00072CD2" w:rsidRDefault="00072CD2" w:rsidP="00072CD2">
            <w:pPr>
              <w:pStyle w:val="ListParagraph"/>
              <w:numPr>
                <w:ilvl w:val="0"/>
                <w:numId w:val="53"/>
              </w:numPr>
              <w:spacing w:after="120"/>
              <w:ind w:firstLineChars="0"/>
            </w:pPr>
            <w:r w:rsidRPr="001B02E8">
              <w:t xml:space="preserve">Specification change in TS 38.331 to </w:t>
            </w:r>
            <w:r>
              <w:t xml:space="preserve">add UE behavior on evaluation of delayed </w:t>
            </w:r>
            <w:proofErr w:type="spellStart"/>
            <w:r>
              <w:t>CondEvent</w:t>
            </w:r>
            <w:proofErr w:type="spellEnd"/>
            <w:r>
              <w:t xml:space="preserve"> Ax.</w:t>
            </w:r>
          </w:p>
          <w:p w14:paraId="6B4A0859" w14:textId="1A74C006" w:rsidR="00072CD2" w:rsidRPr="003A19FE" w:rsidRDefault="00072CD2" w:rsidP="00072CD2">
            <w:pPr>
              <w:pStyle w:val="ListParagraph"/>
              <w:numPr>
                <w:ilvl w:val="0"/>
                <w:numId w:val="53"/>
              </w:numPr>
              <w:spacing w:after="120"/>
              <w:ind w:firstLineChars="0"/>
            </w:pPr>
            <w:r>
              <w:t xml:space="preserve">Common </w:t>
            </w:r>
            <w:r w:rsidR="00684AFD">
              <w:rPr>
                <w:rFonts w:hint="eastAsia"/>
                <w:lang w:eastAsia="zh-CN"/>
              </w:rPr>
              <w:t>L</w:t>
            </w:r>
            <w:r w:rsidR="00684AFD">
              <w:rPr>
                <w:lang w:eastAsia="zh-CN"/>
              </w:rPr>
              <w:t xml:space="preserve">1 </w:t>
            </w:r>
            <w:r>
              <w:t>signaling design with RAN1.</w:t>
            </w:r>
          </w:p>
        </w:tc>
      </w:tr>
      <w:tr w:rsidR="00072CD2" w14:paraId="1920B20E" w14:textId="77777777" w:rsidTr="00072CD2">
        <w:tc>
          <w:tcPr>
            <w:tcW w:w="1413" w:type="dxa"/>
          </w:tcPr>
          <w:p w14:paraId="3714DB3F" w14:textId="77777777" w:rsidR="00072CD2" w:rsidRDefault="00072CD2" w:rsidP="00964E71">
            <w:r>
              <w:t>Alt-3: via indication in SIB</w:t>
            </w:r>
          </w:p>
        </w:tc>
        <w:tc>
          <w:tcPr>
            <w:tcW w:w="2268" w:type="dxa"/>
          </w:tcPr>
          <w:p w14:paraId="362BDCF3" w14:textId="7AC11F62" w:rsidR="00072CD2" w:rsidRDefault="00072CD2" w:rsidP="00964E71">
            <w:r>
              <w:t>Low signaling overhead because it is cell common.</w:t>
            </w:r>
          </w:p>
        </w:tc>
        <w:tc>
          <w:tcPr>
            <w:tcW w:w="4678" w:type="dxa"/>
          </w:tcPr>
          <w:p w14:paraId="579A9B36" w14:textId="45425D68" w:rsidR="00072CD2" w:rsidRDefault="00072CD2" w:rsidP="00072CD2">
            <w:pPr>
              <w:spacing w:after="120"/>
            </w:pPr>
            <w:r>
              <w:t>1. Change of the indication needs to wait SIB modification period.</w:t>
            </w:r>
          </w:p>
          <w:p w14:paraId="614144F3" w14:textId="77777777" w:rsidR="00072CD2" w:rsidRDefault="00072CD2" w:rsidP="00072CD2">
            <w:pPr>
              <w:spacing w:after="120"/>
            </w:pPr>
          </w:p>
        </w:tc>
        <w:tc>
          <w:tcPr>
            <w:tcW w:w="6237" w:type="dxa"/>
          </w:tcPr>
          <w:p w14:paraId="1FFF126B" w14:textId="77777777" w:rsidR="00072CD2" w:rsidRDefault="00072CD2" w:rsidP="00072CD2">
            <w:pPr>
              <w:pStyle w:val="ListParagraph"/>
              <w:numPr>
                <w:ilvl w:val="0"/>
                <w:numId w:val="54"/>
              </w:numPr>
              <w:spacing w:after="120"/>
              <w:ind w:firstLineChars="0"/>
            </w:pPr>
            <w:r w:rsidRPr="001B02E8">
              <w:t xml:space="preserve">Specification change in TS 38.331 to </w:t>
            </w:r>
            <w:r>
              <w:t xml:space="preserve">add indication for delayed </w:t>
            </w:r>
            <w:proofErr w:type="spellStart"/>
            <w:r>
              <w:t>CondEvent</w:t>
            </w:r>
            <w:proofErr w:type="spellEnd"/>
            <w:r>
              <w:t xml:space="preserve"> Ax.</w:t>
            </w:r>
          </w:p>
          <w:p w14:paraId="17725B2E" w14:textId="42E45183" w:rsidR="00072CD2" w:rsidRPr="009A724C" w:rsidRDefault="00072CD2" w:rsidP="00072CD2">
            <w:pPr>
              <w:pStyle w:val="ListParagraph"/>
              <w:numPr>
                <w:ilvl w:val="0"/>
                <w:numId w:val="54"/>
              </w:numPr>
              <w:spacing w:after="120"/>
              <w:ind w:firstLineChars="0"/>
            </w:pPr>
            <w:r w:rsidRPr="001B02E8">
              <w:t xml:space="preserve">Specification change in TS 38.331 to </w:t>
            </w:r>
            <w:r>
              <w:t xml:space="preserve">add UE behavior on evaluation of delayed </w:t>
            </w:r>
            <w:proofErr w:type="spellStart"/>
            <w:r>
              <w:t>CondEvent</w:t>
            </w:r>
            <w:proofErr w:type="spellEnd"/>
            <w:r>
              <w:t xml:space="preserve"> Ax.</w:t>
            </w:r>
          </w:p>
        </w:tc>
      </w:tr>
    </w:tbl>
    <w:p w14:paraId="5A9BFF40" w14:textId="77777777" w:rsidR="00F67941" w:rsidRDefault="00072CD2" w:rsidP="00072CD2">
      <w:pPr>
        <w:spacing w:before="120"/>
        <w:jc w:val="center"/>
        <w:rPr>
          <w:b/>
          <w:bCs/>
          <w:lang w:eastAsia="zh-CN"/>
        </w:rPr>
        <w:sectPr w:rsidR="00F67941" w:rsidSect="00B84D38">
          <w:pgSz w:w="16838" w:h="11906" w:orient="landscape" w:code="9"/>
          <w:pgMar w:top="1134" w:right="1134" w:bottom="1134" w:left="1134" w:header="737" w:footer="567" w:gutter="0"/>
          <w:cols w:space="720"/>
          <w:docGrid w:linePitch="272"/>
        </w:sectPr>
      </w:pPr>
      <w:r>
        <w:t xml:space="preserve"> </w:t>
      </w:r>
      <w:r>
        <w:rPr>
          <w:b/>
          <w:bCs/>
          <w:lang w:eastAsia="zh-CN"/>
        </w:rPr>
        <w:t>Table. 1</w:t>
      </w:r>
      <w:r w:rsidRPr="006C6CCE">
        <w:rPr>
          <w:b/>
          <w:bCs/>
          <w:lang w:eastAsia="zh-CN"/>
        </w:rPr>
        <w:t xml:space="preserve"> </w:t>
      </w:r>
      <w:r>
        <w:rPr>
          <w:b/>
          <w:bCs/>
          <w:lang w:eastAsia="zh-CN"/>
        </w:rPr>
        <w:t>Comparison between different signaling options to detect source cell entering NES mode</w:t>
      </w:r>
      <w:r w:rsidRPr="006C6CCE">
        <w:rPr>
          <w:b/>
          <w:bCs/>
          <w:lang w:eastAsia="zh-CN"/>
        </w:rPr>
        <w:t xml:space="preserve"> </w:t>
      </w:r>
    </w:p>
    <w:p w14:paraId="6D8F7DB2" w14:textId="435F64B3" w:rsidR="00E21B54" w:rsidRPr="00F67941" w:rsidRDefault="00F67941" w:rsidP="00F67941">
      <w:pPr>
        <w:overflowPunct/>
        <w:autoSpaceDE/>
        <w:autoSpaceDN/>
        <w:adjustRightInd/>
      </w:pPr>
      <w:r>
        <w:rPr>
          <w:color w:val="auto"/>
        </w:rPr>
        <w:lastRenderedPageBreak/>
        <w:t>We</w:t>
      </w:r>
      <w:r w:rsidR="00E21B54" w:rsidRPr="004E5A52">
        <w:rPr>
          <w:color w:val="auto"/>
        </w:rPr>
        <w:t xml:space="preserve"> suggest RAN2 to </w:t>
      </w:r>
      <w:r>
        <w:rPr>
          <w:color w:val="auto"/>
        </w:rPr>
        <w:t>further analyze</w:t>
      </w:r>
      <w:r w:rsidR="00E21B54" w:rsidRPr="004E5A52">
        <w:rPr>
          <w:color w:val="auto"/>
        </w:rPr>
        <w:t xml:space="preserve"> </w:t>
      </w:r>
      <w:r>
        <w:rPr>
          <w:color w:val="auto"/>
        </w:rPr>
        <w:t>the 3</w:t>
      </w:r>
      <w:r w:rsidR="00E21B54" w:rsidRPr="004E5A52">
        <w:rPr>
          <w:color w:val="auto"/>
        </w:rPr>
        <w:t xml:space="preserve"> alternatives</w:t>
      </w:r>
      <w:r>
        <w:rPr>
          <w:color w:val="auto"/>
        </w:rPr>
        <w:t xml:space="preserve"> with Table</w:t>
      </w:r>
      <w:r w:rsidR="00E21B54" w:rsidRPr="004E5A52">
        <w:rPr>
          <w:color w:val="auto"/>
        </w:rPr>
        <w:t>.</w:t>
      </w:r>
      <w:r>
        <w:rPr>
          <w:color w:val="auto"/>
        </w:rPr>
        <w:t xml:space="preserve"> 1 as starting point.</w:t>
      </w:r>
    </w:p>
    <w:p w14:paraId="34D5F5B9" w14:textId="7BA42CB4" w:rsidR="00E21B54" w:rsidRPr="00AE4DB5" w:rsidRDefault="00E21B54" w:rsidP="00E21B54">
      <w:pPr>
        <w:spacing w:after="120"/>
        <w:rPr>
          <w:b/>
          <w:bCs/>
          <w:color w:val="auto"/>
        </w:rPr>
      </w:pPr>
      <w:r w:rsidRPr="00AE4DB5">
        <w:rPr>
          <w:b/>
          <w:bCs/>
          <w:color w:val="auto"/>
        </w:rPr>
        <w:t xml:space="preserve">Proposal </w:t>
      </w:r>
      <w:r w:rsidR="008E1A9C">
        <w:rPr>
          <w:b/>
          <w:bCs/>
          <w:color w:val="auto"/>
        </w:rPr>
        <w:t>4</w:t>
      </w:r>
      <w:r w:rsidRPr="00AE4DB5">
        <w:rPr>
          <w:b/>
          <w:bCs/>
          <w:color w:val="auto"/>
        </w:rPr>
        <w:t xml:space="preserve">: RAN2 discuss the following </w:t>
      </w:r>
      <w:r w:rsidR="0044247E">
        <w:rPr>
          <w:b/>
          <w:bCs/>
          <w:color w:val="auto"/>
        </w:rPr>
        <w:t>3</w:t>
      </w:r>
      <w:r w:rsidRPr="00AE4DB5">
        <w:rPr>
          <w:b/>
          <w:bCs/>
          <w:color w:val="auto"/>
        </w:rPr>
        <w:t xml:space="preserve"> </w:t>
      </w:r>
      <w:r w:rsidR="00DD0007">
        <w:rPr>
          <w:b/>
          <w:bCs/>
          <w:color w:val="auto"/>
        </w:rPr>
        <w:t xml:space="preserve">signaling </w:t>
      </w:r>
      <w:r w:rsidRPr="00AE4DB5">
        <w:rPr>
          <w:b/>
          <w:bCs/>
          <w:color w:val="auto"/>
        </w:rPr>
        <w:t>alternative</w:t>
      </w:r>
      <w:r w:rsidR="00F16F09">
        <w:rPr>
          <w:b/>
          <w:bCs/>
          <w:color w:val="auto"/>
        </w:rPr>
        <w:t>s</w:t>
      </w:r>
      <w:r w:rsidR="0044247E">
        <w:rPr>
          <w:b/>
          <w:bCs/>
          <w:color w:val="auto"/>
        </w:rPr>
        <w:t xml:space="preserve"> to</w:t>
      </w:r>
      <w:r w:rsidRPr="00AE4DB5">
        <w:rPr>
          <w:b/>
          <w:bCs/>
          <w:color w:val="auto"/>
        </w:rPr>
        <w:t xml:space="preserve"> detect the source cell enters NES mode</w:t>
      </w:r>
      <w:r w:rsidR="0044247E">
        <w:rPr>
          <w:b/>
          <w:bCs/>
          <w:color w:val="auto"/>
        </w:rPr>
        <w:t xml:space="preserve"> with Table.1 as starting point.</w:t>
      </w:r>
    </w:p>
    <w:p w14:paraId="30FC1100" w14:textId="2343DE9C" w:rsidR="000B37F9" w:rsidRPr="000B37F9" w:rsidRDefault="000B37F9" w:rsidP="000B37F9">
      <w:pPr>
        <w:numPr>
          <w:ilvl w:val="0"/>
          <w:numId w:val="21"/>
        </w:numPr>
        <w:rPr>
          <w:rFonts w:eastAsia="Times New Roman"/>
          <w:b/>
          <w:bCs/>
          <w:color w:val="auto"/>
          <w:lang w:eastAsia="en-US"/>
        </w:rPr>
      </w:pPr>
      <w:r w:rsidRPr="000B37F9">
        <w:rPr>
          <w:rFonts w:eastAsia="Times New Roman"/>
          <w:b/>
          <w:bCs/>
          <w:color w:val="auto"/>
          <w:lang w:eastAsia="en-US"/>
        </w:rPr>
        <w:t xml:space="preserve">Alt-1: via </w:t>
      </w:r>
      <w:proofErr w:type="spellStart"/>
      <w:r w:rsidRPr="000B37F9">
        <w:rPr>
          <w:rFonts w:eastAsia="Times New Roman"/>
          <w:b/>
          <w:bCs/>
          <w:color w:val="auto"/>
          <w:lang w:eastAsia="en-US"/>
        </w:rPr>
        <w:t>CondEvent</w:t>
      </w:r>
      <w:proofErr w:type="spellEnd"/>
      <w:r w:rsidRPr="000B37F9">
        <w:rPr>
          <w:rFonts w:eastAsia="Times New Roman"/>
          <w:b/>
          <w:bCs/>
          <w:color w:val="auto"/>
          <w:lang w:eastAsia="en-US"/>
        </w:rPr>
        <w:t xml:space="preserve"> T1 </w:t>
      </w:r>
    </w:p>
    <w:p w14:paraId="51250497" w14:textId="7DBFD26C" w:rsidR="000B37F9" w:rsidRPr="000B37F9" w:rsidRDefault="000B37F9" w:rsidP="000B37F9">
      <w:pPr>
        <w:numPr>
          <w:ilvl w:val="0"/>
          <w:numId w:val="21"/>
        </w:numPr>
        <w:rPr>
          <w:rFonts w:eastAsia="Times New Roman"/>
          <w:b/>
          <w:bCs/>
          <w:color w:val="auto"/>
          <w:lang w:eastAsia="en-US"/>
        </w:rPr>
      </w:pPr>
      <w:r w:rsidRPr="000B37F9">
        <w:rPr>
          <w:rFonts w:eastAsia="Times New Roman"/>
          <w:b/>
          <w:bCs/>
          <w:color w:val="auto"/>
          <w:lang w:eastAsia="en-US"/>
        </w:rPr>
        <w:t xml:space="preserve">Alt-2: via reception of a common L1/L2 signaling from </w:t>
      </w:r>
      <w:proofErr w:type="spellStart"/>
      <w:r w:rsidRPr="000B37F9">
        <w:rPr>
          <w:rFonts w:eastAsia="Times New Roman"/>
          <w:b/>
          <w:bCs/>
          <w:color w:val="auto"/>
          <w:lang w:eastAsia="en-US"/>
        </w:rPr>
        <w:t>gNB</w:t>
      </w:r>
      <w:proofErr w:type="spellEnd"/>
      <w:r w:rsidRPr="000B37F9">
        <w:rPr>
          <w:rFonts w:eastAsia="Times New Roman"/>
          <w:b/>
          <w:bCs/>
          <w:color w:val="auto"/>
          <w:lang w:eastAsia="en-US"/>
        </w:rPr>
        <w:t xml:space="preserve"> </w:t>
      </w:r>
    </w:p>
    <w:p w14:paraId="142DFBA9" w14:textId="77777777" w:rsidR="000B37F9" w:rsidRPr="000B37F9" w:rsidRDefault="000B37F9" w:rsidP="000B37F9">
      <w:pPr>
        <w:numPr>
          <w:ilvl w:val="0"/>
          <w:numId w:val="21"/>
        </w:numPr>
        <w:rPr>
          <w:rFonts w:eastAsia="Times New Roman"/>
          <w:b/>
          <w:bCs/>
          <w:color w:val="auto"/>
          <w:lang w:eastAsia="en-US"/>
        </w:rPr>
      </w:pPr>
      <w:r w:rsidRPr="000B37F9">
        <w:rPr>
          <w:rFonts w:eastAsia="Times New Roman"/>
          <w:b/>
          <w:bCs/>
          <w:color w:val="auto"/>
          <w:lang w:eastAsia="en-US"/>
        </w:rPr>
        <w:t>Alt-3: via indication in SIB</w:t>
      </w:r>
    </w:p>
    <w:p w14:paraId="472BBFC6" w14:textId="0167861B" w:rsidR="00AC22C5" w:rsidRDefault="00342E2B" w:rsidP="00BB5A43">
      <w:pPr>
        <w:rPr>
          <w:color w:val="auto"/>
        </w:rPr>
      </w:pPr>
      <w:r w:rsidRPr="00342E2B">
        <w:rPr>
          <w:color w:val="auto"/>
        </w:rPr>
        <w:t xml:space="preserve">Finally, </w:t>
      </w:r>
      <w:r>
        <w:rPr>
          <w:color w:val="auto"/>
        </w:rPr>
        <w:t>we take Alt-2 as example</w:t>
      </w:r>
      <w:r w:rsidRPr="00342E2B">
        <w:rPr>
          <w:color w:val="auto"/>
        </w:rPr>
        <w:t xml:space="preserve"> to illustrate the potential </w:t>
      </w:r>
      <w:r w:rsidR="00B6073D">
        <w:rPr>
          <w:color w:val="auto"/>
        </w:rPr>
        <w:t xml:space="preserve">RRC </w:t>
      </w:r>
      <w:r w:rsidRPr="00342E2B">
        <w:rPr>
          <w:color w:val="auto"/>
        </w:rPr>
        <w:t>spec changes</w:t>
      </w:r>
      <w:r w:rsidR="00B6073D">
        <w:rPr>
          <w:color w:val="auto"/>
        </w:rPr>
        <w:t xml:space="preserve"> in Appendix</w:t>
      </w:r>
      <w:r>
        <w:rPr>
          <w:color w:val="auto"/>
        </w:rPr>
        <w:t>.</w:t>
      </w:r>
    </w:p>
    <w:p w14:paraId="0ACAE2FE" w14:textId="77777777" w:rsidR="00795FD0" w:rsidRPr="007B5012" w:rsidRDefault="00795FD0" w:rsidP="00BB5A43">
      <w:pPr>
        <w:rPr>
          <w:color w:val="auto"/>
        </w:rPr>
      </w:pPr>
    </w:p>
    <w:p w14:paraId="567A5B73" w14:textId="77777777" w:rsidR="00440C2B" w:rsidRPr="00692DEB" w:rsidRDefault="006A747F" w:rsidP="00F915C3">
      <w:pPr>
        <w:pStyle w:val="Heading1"/>
        <w:rPr>
          <w:b/>
          <w:lang w:val="en-US"/>
        </w:rPr>
      </w:pPr>
      <w:r>
        <w:rPr>
          <w:lang w:val="en-US"/>
        </w:rPr>
        <w:t xml:space="preserve">3 </w:t>
      </w:r>
      <w:r w:rsidR="00440C2B">
        <w:rPr>
          <w:lang w:val="en-US"/>
        </w:rPr>
        <w:t>Conclusion</w:t>
      </w:r>
    </w:p>
    <w:p w14:paraId="4974CE30" w14:textId="3E81CB16" w:rsidR="00437A02" w:rsidRPr="00D749D3" w:rsidRDefault="00C231DA" w:rsidP="0040607B">
      <w:pPr>
        <w:pStyle w:val="NO"/>
        <w:ind w:left="0" w:firstLine="0"/>
        <w:rPr>
          <w:lang w:eastAsia="zh-CN"/>
        </w:rPr>
      </w:pPr>
      <w:r w:rsidRPr="00FA5ADC">
        <w:t>In this contribution,</w:t>
      </w:r>
      <w:r w:rsidR="007671DD">
        <w:t xml:space="preserve"> </w:t>
      </w:r>
      <w:r w:rsidR="0040607B">
        <w:rPr>
          <w:lang w:eastAsia="zh-CN"/>
        </w:rPr>
        <w:t>we share our view on CHO procedure enhancement(s) based on source cell NES mode</w:t>
      </w:r>
      <w:r w:rsidR="007671DD">
        <w:rPr>
          <w:lang w:eastAsia="zh-CN"/>
        </w:rPr>
        <w:t>.</w:t>
      </w:r>
      <w:r w:rsidR="007671DD">
        <w:t xml:space="preserve"> O</w:t>
      </w:r>
      <w:r w:rsidR="00D749D3">
        <w:t xml:space="preserve">ur </w:t>
      </w:r>
      <w:r w:rsidR="002D2886">
        <w:t>observations</w:t>
      </w:r>
      <w:r w:rsidR="00D749D3">
        <w:t xml:space="preserve"> are:</w:t>
      </w:r>
    </w:p>
    <w:p w14:paraId="0E8335BB" w14:textId="77777777" w:rsidR="008C7D98" w:rsidRDefault="008C7D98" w:rsidP="008C7D98">
      <w:pPr>
        <w:pStyle w:val="Caption"/>
        <w:spacing w:after="120"/>
      </w:pPr>
      <w:r>
        <w:t>Observation 1</w:t>
      </w:r>
      <w:r w:rsidRPr="006C095D">
        <w:t xml:space="preserve">: </w:t>
      </w:r>
      <w:r>
        <w:t xml:space="preserve">Before source cell entering "NES mode", the UE may move to the source cell boundary, and correspondingly one candidate target cell may satisfy CHO condition (i.e. become "triggered cell"). </w:t>
      </w:r>
    </w:p>
    <w:p w14:paraId="32C7D00C" w14:textId="77777777" w:rsidR="00DA5029" w:rsidRDefault="00DA5029" w:rsidP="00DA5029">
      <w:pPr>
        <w:pStyle w:val="Caption"/>
        <w:spacing w:after="120"/>
      </w:pPr>
      <w:r>
        <w:t>Observation 2</w:t>
      </w:r>
      <w:r w:rsidRPr="006C095D">
        <w:t xml:space="preserve">: </w:t>
      </w:r>
      <w:r>
        <w:t>For the solution of mandating the UE to immediately execute CHO to the candidate target cell with best RSRP, it may result in RLF if t</w:t>
      </w:r>
      <w:r w:rsidRPr="00CE35F7">
        <w:t xml:space="preserve">he candidate cell </w:t>
      </w:r>
      <w:r>
        <w:t xml:space="preserve">with best RSRP </w:t>
      </w:r>
      <w:r w:rsidRPr="00CE35F7">
        <w:t>may still have poor radio condition</w:t>
      </w:r>
      <w:r>
        <w:t>.</w:t>
      </w:r>
    </w:p>
    <w:p w14:paraId="0C43467C" w14:textId="77777777" w:rsidR="00DA5029" w:rsidRPr="00B81685" w:rsidRDefault="00DA5029" w:rsidP="00DA5029">
      <w:pPr>
        <w:pStyle w:val="Caption"/>
        <w:spacing w:after="120"/>
      </w:pPr>
      <w:r>
        <w:t>Observation 3</w:t>
      </w:r>
      <w:r w:rsidRPr="006C095D">
        <w:t xml:space="preserve">: </w:t>
      </w:r>
      <w:r>
        <w:t>No need to introduce reporting "no triggered cell available" to source cell because the NW can know the situation without spec change (e.g. by checking whether UE execution of CHO or UE's RRM reports).</w:t>
      </w:r>
    </w:p>
    <w:p w14:paraId="4CB876B9" w14:textId="77777777" w:rsidR="00171B78" w:rsidRDefault="00171B78" w:rsidP="00171B78">
      <w:pPr>
        <w:pStyle w:val="Caption"/>
        <w:spacing w:after="120"/>
      </w:pPr>
      <w:r>
        <w:t>Observation 4</w:t>
      </w:r>
      <w:r w:rsidRPr="006C095D">
        <w:t xml:space="preserve">: </w:t>
      </w:r>
      <w:r>
        <w:t>Alt-1 is flexible enough to cover both Case 1) and Case 2). For example:</w:t>
      </w:r>
    </w:p>
    <w:p w14:paraId="5BAF6AE7" w14:textId="77777777" w:rsidR="00171B78" w:rsidRPr="00295313" w:rsidRDefault="00171B78" w:rsidP="00171B78">
      <w:pPr>
        <w:pStyle w:val="ListParagraph"/>
        <w:numPr>
          <w:ilvl w:val="0"/>
          <w:numId w:val="50"/>
        </w:numPr>
        <w:spacing w:after="120"/>
        <w:ind w:firstLineChars="0"/>
        <w:rPr>
          <w:b/>
          <w:bCs/>
        </w:rPr>
      </w:pPr>
      <w:r w:rsidRPr="00295313">
        <w:rPr>
          <w:b/>
          <w:bCs/>
        </w:rPr>
        <w:t xml:space="preserve">For Case 1 (source cell turning off): Delayed </w:t>
      </w:r>
      <w:proofErr w:type="spellStart"/>
      <w:r w:rsidRPr="00295313">
        <w:rPr>
          <w:b/>
          <w:bCs/>
        </w:rPr>
        <w:t>CondEvent</w:t>
      </w:r>
      <w:proofErr w:type="spellEnd"/>
      <w:r w:rsidRPr="00295313">
        <w:rPr>
          <w:b/>
          <w:bCs/>
        </w:rPr>
        <w:t xml:space="preserve"> Ax is configured to use A4 event, so that only RSRP/RSRQ of candidate target cell is evaluated</w:t>
      </w:r>
      <w:r>
        <w:rPr>
          <w:b/>
          <w:bCs/>
        </w:rPr>
        <w:t xml:space="preserve"> </w:t>
      </w:r>
      <w:r w:rsidRPr="009F73F4">
        <w:rPr>
          <w:b/>
          <w:bCs/>
        </w:rPr>
        <w:t>(i.e. no need to care serving cell radio quality).</w:t>
      </w:r>
    </w:p>
    <w:p w14:paraId="73A4F5A2" w14:textId="77777777" w:rsidR="00171B78" w:rsidRPr="00295313" w:rsidRDefault="00171B78" w:rsidP="00171B78">
      <w:pPr>
        <w:pStyle w:val="ListParagraph"/>
        <w:numPr>
          <w:ilvl w:val="0"/>
          <w:numId w:val="50"/>
        </w:numPr>
        <w:ind w:firstLineChars="0"/>
        <w:rPr>
          <w:b/>
          <w:bCs/>
        </w:rPr>
      </w:pPr>
      <w:r w:rsidRPr="00295313">
        <w:rPr>
          <w:b/>
          <w:bCs/>
        </w:rPr>
        <w:t xml:space="preserve">For Case 2 (source cell activates Cell DTX/DRX): Both normal and delayed </w:t>
      </w:r>
      <w:proofErr w:type="spellStart"/>
      <w:r w:rsidRPr="00295313">
        <w:rPr>
          <w:b/>
          <w:bCs/>
        </w:rPr>
        <w:t>CondEvent</w:t>
      </w:r>
      <w:proofErr w:type="spellEnd"/>
      <w:r w:rsidRPr="00295313">
        <w:rPr>
          <w:b/>
          <w:bCs/>
        </w:rPr>
        <w:t xml:space="preserve"> Ax are configured to use A5 event, but looser threshold is configured in delayed </w:t>
      </w:r>
      <w:proofErr w:type="spellStart"/>
      <w:r w:rsidRPr="00295313">
        <w:rPr>
          <w:b/>
          <w:bCs/>
        </w:rPr>
        <w:t>CondEvent</w:t>
      </w:r>
      <w:proofErr w:type="spellEnd"/>
      <w:r w:rsidRPr="00295313">
        <w:rPr>
          <w:b/>
          <w:bCs/>
        </w:rPr>
        <w:t xml:space="preserve"> Ax. </w:t>
      </w:r>
    </w:p>
    <w:p w14:paraId="4012424F" w14:textId="77777777" w:rsidR="00B45ADA" w:rsidRPr="00B45ADA" w:rsidRDefault="00B45ADA" w:rsidP="00B45ADA">
      <w:pPr>
        <w:ind w:left="40"/>
        <w:rPr>
          <w:b/>
          <w:bCs/>
          <w:color w:val="auto"/>
          <w:lang w:val="en-GB"/>
        </w:rPr>
      </w:pPr>
    </w:p>
    <w:p w14:paraId="45240619" w14:textId="48B1DED0" w:rsidR="00524BED" w:rsidRDefault="001B3C22" w:rsidP="009A733D">
      <w:pPr>
        <w:pStyle w:val="NO"/>
        <w:ind w:left="0" w:firstLine="0"/>
        <w:rPr>
          <w:lang w:eastAsia="zh-CN"/>
        </w:rPr>
      </w:pPr>
      <w:r>
        <w:t>Based on observations, our proposals</w:t>
      </w:r>
      <w:r w:rsidR="009A733D">
        <w:t xml:space="preserve"> can be found below. </w:t>
      </w:r>
      <w:r w:rsidR="009A733D">
        <w:rPr>
          <w:lang w:eastAsia="zh-CN"/>
        </w:rPr>
        <w:t xml:space="preserve">We </w:t>
      </w:r>
      <w:r w:rsidR="0049311B">
        <w:rPr>
          <w:lang w:eastAsia="zh-CN"/>
        </w:rPr>
        <w:t xml:space="preserve">also </w:t>
      </w:r>
      <w:r w:rsidR="009A733D">
        <w:rPr>
          <w:lang w:eastAsia="zh-CN"/>
        </w:rPr>
        <w:t xml:space="preserve">provide </w:t>
      </w:r>
      <w:r w:rsidR="00DA5029">
        <w:rPr>
          <w:lang w:eastAsia="zh-CN"/>
        </w:rPr>
        <w:t>example of RRC spec changes</w:t>
      </w:r>
      <w:r w:rsidR="009A733D">
        <w:rPr>
          <w:lang w:eastAsia="zh-CN"/>
        </w:rPr>
        <w:t xml:space="preserve"> in Appendix.</w:t>
      </w:r>
    </w:p>
    <w:p w14:paraId="699BC95A" w14:textId="77777777" w:rsidR="00CE6120" w:rsidRDefault="00CE6120" w:rsidP="00CE6120">
      <w:pPr>
        <w:pStyle w:val="Caption"/>
        <w:spacing w:after="120"/>
      </w:pPr>
      <w:r>
        <w:t>Proposal 1</w:t>
      </w:r>
      <w:r w:rsidRPr="006C095D">
        <w:t xml:space="preserve">: </w:t>
      </w:r>
      <w:r>
        <w:t>Before source cell entering "NES mode", if there are at least one candidate target cell is triggered cell(s), the UE shall follow legacy CHO procedure to execute CHO.</w:t>
      </w:r>
    </w:p>
    <w:p w14:paraId="183373D0" w14:textId="77777777" w:rsidR="00DA5029" w:rsidRDefault="00DA5029" w:rsidP="00DA5029">
      <w:pPr>
        <w:pStyle w:val="Caption"/>
        <w:spacing w:after="120"/>
      </w:pPr>
      <w:r>
        <w:t>Proposal 2</w:t>
      </w:r>
      <w:r w:rsidRPr="006C095D">
        <w:t xml:space="preserve">: </w:t>
      </w:r>
      <w:r>
        <w:t>RAN2 confirm to enhance CHO execution when no triggered cell is available by the time source cell entering below 2 cases:</w:t>
      </w:r>
    </w:p>
    <w:p w14:paraId="08EEBB9F" w14:textId="77777777" w:rsidR="00DA5029" w:rsidRPr="006A78FF" w:rsidRDefault="00DA5029" w:rsidP="00DA5029">
      <w:pPr>
        <w:pStyle w:val="ListParagraph"/>
        <w:numPr>
          <w:ilvl w:val="0"/>
          <w:numId w:val="44"/>
        </w:numPr>
        <w:ind w:firstLineChars="0"/>
        <w:rPr>
          <w:b/>
          <w:bCs/>
        </w:rPr>
      </w:pPr>
      <w:r w:rsidRPr="006A78FF">
        <w:rPr>
          <w:b/>
          <w:bCs/>
        </w:rPr>
        <w:t>Case 1): source cell will be turned off</w:t>
      </w:r>
      <w:r>
        <w:rPr>
          <w:b/>
          <w:bCs/>
        </w:rPr>
        <w:t>. Afterwards, NES capable UE(s) can't be served by source cell</w:t>
      </w:r>
    </w:p>
    <w:p w14:paraId="49A07A0F" w14:textId="77777777" w:rsidR="00DA5029" w:rsidRPr="006A78FF" w:rsidRDefault="00DA5029" w:rsidP="00DA5029">
      <w:pPr>
        <w:pStyle w:val="ListParagraph"/>
        <w:numPr>
          <w:ilvl w:val="0"/>
          <w:numId w:val="44"/>
        </w:numPr>
        <w:ind w:firstLineChars="0"/>
        <w:rPr>
          <w:b/>
          <w:bCs/>
        </w:rPr>
      </w:pPr>
      <w:r w:rsidRPr="006A78FF">
        <w:rPr>
          <w:b/>
          <w:bCs/>
        </w:rPr>
        <w:t xml:space="preserve">Case 2): source cell will activate Cell DTX/DRX. </w:t>
      </w:r>
      <w:r>
        <w:rPr>
          <w:b/>
          <w:bCs/>
        </w:rPr>
        <w:t xml:space="preserve">Afterwards, QoS of </w:t>
      </w:r>
      <w:r w:rsidRPr="006A78FF">
        <w:rPr>
          <w:b/>
          <w:bCs/>
        </w:rPr>
        <w:t xml:space="preserve">NES capable UE(s) </w:t>
      </w:r>
      <w:r>
        <w:rPr>
          <w:b/>
          <w:bCs/>
        </w:rPr>
        <w:t>are degraded</w:t>
      </w:r>
    </w:p>
    <w:p w14:paraId="24966B94" w14:textId="77777777" w:rsidR="00DA5029" w:rsidRPr="00DA5029" w:rsidRDefault="00DA5029" w:rsidP="00DA5029">
      <w:pPr>
        <w:rPr>
          <w:b/>
          <w:bCs/>
        </w:rPr>
      </w:pPr>
      <w:r w:rsidRPr="00DA5029">
        <w:rPr>
          <w:b/>
          <w:bCs/>
        </w:rPr>
        <w:t xml:space="preserve">Proposal 3: If no triggered cell is available by the time source cell entering "NES mode", the UE re-evaluates candidate target cells with a delayed </w:t>
      </w:r>
      <w:proofErr w:type="spellStart"/>
      <w:r w:rsidRPr="00DA5029">
        <w:rPr>
          <w:b/>
          <w:bCs/>
        </w:rPr>
        <w:t>CondEvent</w:t>
      </w:r>
      <w:proofErr w:type="spellEnd"/>
      <w:r w:rsidRPr="00DA5029">
        <w:rPr>
          <w:b/>
          <w:bCs/>
        </w:rPr>
        <w:t xml:space="preserve"> Ax, which may be a </w:t>
      </w:r>
      <w:proofErr w:type="spellStart"/>
      <w:r w:rsidRPr="00DA5029">
        <w:rPr>
          <w:b/>
          <w:bCs/>
        </w:rPr>
        <w:t>CondEvent</w:t>
      </w:r>
      <w:proofErr w:type="spellEnd"/>
      <w:r w:rsidRPr="00DA5029">
        <w:rPr>
          <w:b/>
          <w:bCs/>
        </w:rPr>
        <w:t xml:space="preserve"> A3/A5 with a looser threshold or a </w:t>
      </w:r>
      <w:proofErr w:type="spellStart"/>
      <w:r w:rsidRPr="00DA5029">
        <w:rPr>
          <w:b/>
          <w:bCs/>
        </w:rPr>
        <w:t>CondEvent</w:t>
      </w:r>
      <w:proofErr w:type="spellEnd"/>
      <w:r w:rsidRPr="00DA5029">
        <w:rPr>
          <w:b/>
          <w:bCs/>
        </w:rPr>
        <w:t xml:space="preserve"> A4 which only evaluates radio condition of neighbor cell. </w:t>
      </w:r>
    </w:p>
    <w:p w14:paraId="7DB3A659" w14:textId="77777777" w:rsidR="00DA5029" w:rsidRPr="00AE4DB5" w:rsidRDefault="00DA5029" w:rsidP="00DA5029">
      <w:pPr>
        <w:spacing w:after="120"/>
        <w:rPr>
          <w:b/>
          <w:bCs/>
          <w:color w:val="auto"/>
        </w:rPr>
      </w:pPr>
      <w:r w:rsidRPr="00AE4DB5">
        <w:rPr>
          <w:b/>
          <w:bCs/>
          <w:color w:val="auto"/>
        </w:rPr>
        <w:t xml:space="preserve">Proposal </w:t>
      </w:r>
      <w:r>
        <w:rPr>
          <w:b/>
          <w:bCs/>
          <w:color w:val="auto"/>
        </w:rPr>
        <w:t>4</w:t>
      </w:r>
      <w:r w:rsidRPr="00AE4DB5">
        <w:rPr>
          <w:b/>
          <w:bCs/>
          <w:color w:val="auto"/>
        </w:rPr>
        <w:t xml:space="preserve">: RAN2 discuss the following </w:t>
      </w:r>
      <w:r>
        <w:rPr>
          <w:b/>
          <w:bCs/>
          <w:color w:val="auto"/>
        </w:rPr>
        <w:t>3</w:t>
      </w:r>
      <w:r w:rsidRPr="00AE4DB5">
        <w:rPr>
          <w:b/>
          <w:bCs/>
          <w:color w:val="auto"/>
        </w:rPr>
        <w:t xml:space="preserve"> </w:t>
      </w:r>
      <w:r>
        <w:rPr>
          <w:b/>
          <w:bCs/>
          <w:color w:val="auto"/>
        </w:rPr>
        <w:t xml:space="preserve">signaling </w:t>
      </w:r>
      <w:r w:rsidRPr="00AE4DB5">
        <w:rPr>
          <w:b/>
          <w:bCs/>
          <w:color w:val="auto"/>
        </w:rPr>
        <w:t>alternative</w:t>
      </w:r>
      <w:r>
        <w:rPr>
          <w:b/>
          <w:bCs/>
          <w:color w:val="auto"/>
        </w:rPr>
        <w:t>s to</w:t>
      </w:r>
      <w:r w:rsidRPr="00AE4DB5">
        <w:rPr>
          <w:b/>
          <w:bCs/>
          <w:color w:val="auto"/>
        </w:rPr>
        <w:t xml:space="preserve"> detect the source cell enters NES mode</w:t>
      </w:r>
      <w:r>
        <w:rPr>
          <w:b/>
          <w:bCs/>
          <w:color w:val="auto"/>
        </w:rPr>
        <w:t xml:space="preserve"> with Table.1 as starting point.</w:t>
      </w:r>
    </w:p>
    <w:p w14:paraId="7001A07C" w14:textId="77777777" w:rsidR="00DA5029" w:rsidRPr="000B37F9" w:rsidRDefault="00DA5029" w:rsidP="00DA5029">
      <w:pPr>
        <w:numPr>
          <w:ilvl w:val="0"/>
          <w:numId w:val="21"/>
        </w:numPr>
        <w:rPr>
          <w:rFonts w:eastAsia="Times New Roman"/>
          <w:b/>
          <w:bCs/>
          <w:color w:val="auto"/>
          <w:lang w:eastAsia="en-US"/>
        </w:rPr>
      </w:pPr>
      <w:r w:rsidRPr="000B37F9">
        <w:rPr>
          <w:rFonts w:eastAsia="Times New Roman"/>
          <w:b/>
          <w:bCs/>
          <w:color w:val="auto"/>
          <w:lang w:eastAsia="en-US"/>
        </w:rPr>
        <w:t xml:space="preserve">Alt-1: via </w:t>
      </w:r>
      <w:proofErr w:type="spellStart"/>
      <w:r w:rsidRPr="000B37F9">
        <w:rPr>
          <w:rFonts w:eastAsia="Times New Roman"/>
          <w:b/>
          <w:bCs/>
          <w:color w:val="auto"/>
          <w:lang w:eastAsia="en-US"/>
        </w:rPr>
        <w:t>CondEvent</w:t>
      </w:r>
      <w:proofErr w:type="spellEnd"/>
      <w:r w:rsidRPr="000B37F9">
        <w:rPr>
          <w:rFonts w:eastAsia="Times New Roman"/>
          <w:b/>
          <w:bCs/>
          <w:color w:val="auto"/>
          <w:lang w:eastAsia="en-US"/>
        </w:rPr>
        <w:t xml:space="preserve"> T1 </w:t>
      </w:r>
    </w:p>
    <w:p w14:paraId="0976B481" w14:textId="77777777" w:rsidR="00DA5029" w:rsidRPr="000B37F9" w:rsidRDefault="00DA5029" w:rsidP="00DA5029">
      <w:pPr>
        <w:numPr>
          <w:ilvl w:val="0"/>
          <w:numId w:val="21"/>
        </w:numPr>
        <w:rPr>
          <w:rFonts w:eastAsia="Times New Roman"/>
          <w:b/>
          <w:bCs/>
          <w:color w:val="auto"/>
          <w:lang w:eastAsia="en-US"/>
        </w:rPr>
      </w:pPr>
      <w:r w:rsidRPr="000B37F9">
        <w:rPr>
          <w:rFonts w:eastAsia="Times New Roman"/>
          <w:b/>
          <w:bCs/>
          <w:color w:val="auto"/>
          <w:lang w:eastAsia="en-US"/>
        </w:rPr>
        <w:t xml:space="preserve">Alt-2: via reception of a common L1/L2 signaling from </w:t>
      </w:r>
      <w:proofErr w:type="spellStart"/>
      <w:r w:rsidRPr="000B37F9">
        <w:rPr>
          <w:rFonts w:eastAsia="Times New Roman"/>
          <w:b/>
          <w:bCs/>
          <w:color w:val="auto"/>
          <w:lang w:eastAsia="en-US"/>
        </w:rPr>
        <w:t>gNB</w:t>
      </w:r>
      <w:proofErr w:type="spellEnd"/>
      <w:r w:rsidRPr="000B37F9">
        <w:rPr>
          <w:rFonts w:eastAsia="Times New Roman"/>
          <w:b/>
          <w:bCs/>
          <w:color w:val="auto"/>
          <w:lang w:eastAsia="en-US"/>
        </w:rPr>
        <w:t xml:space="preserve"> </w:t>
      </w:r>
    </w:p>
    <w:p w14:paraId="07CE6E39" w14:textId="4B35C955" w:rsidR="00DA5029" w:rsidRPr="00DA5029" w:rsidRDefault="00DA5029" w:rsidP="00AE4DB5">
      <w:pPr>
        <w:numPr>
          <w:ilvl w:val="0"/>
          <w:numId w:val="21"/>
        </w:numPr>
        <w:rPr>
          <w:rFonts w:eastAsia="Times New Roman"/>
          <w:b/>
          <w:bCs/>
          <w:color w:val="auto"/>
          <w:lang w:eastAsia="en-US"/>
        </w:rPr>
      </w:pPr>
      <w:r w:rsidRPr="000B37F9">
        <w:rPr>
          <w:rFonts w:eastAsia="Times New Roman"/>
          <w:b/>
          <w:bCs/>
          <w:color w:val="auto"/>
          <w:lang w:eastAsia="en-US"/>
        </w:rPr>
        <w:t>Alt-3: via indication in SIB</w:t>
      </w:r>
    </w:p>
    <w:p w14:paraId="1097FDBE" w14:textId="77777777" w:rsidR="00FB1C79" w:rsidRDefault="00FB1C79" w:rsidP="00FB1C79">
      <w:pPr>
        <w:rPr>
          <w:sz w:val="2"/>
          <w:szCs w:val="2"/>
        </w:rPr>
      </w:pPr>
    </w:p>
    <w:p w14:paraId="7A51C843" w14:textId="77777777" w:rsidR="00DA5029" w:rsidRPr="00FB1C79" w:rsidRDefault="00DA5029" w:rsidP="00FB1C79">
      <w:pPr>
        <w:rPr>
          <w:sz w:val="2"/>
          <w:szCs w:val="2"/>
        </w:rPr>
      </w:pPr>
    </w:p>
    <w:p w14:paraId="1157D26C" w14:textId="77777777" w:rsidR="00C20C06" w:rsidRPr="00692DEB" w:rsidRDefault="001C6ED7" w:rsidP="005B4F84">
      <w:pPr>
        <w:pStyle w:val="Heading1"/>
        <w:rPr>
          <w:lang w:val="en-US"/>
        </w:rPr>
      </w:pPr>
      <w:r>
        <w:rPr>
          <w:lang w:val="en-US"/>
        </w:rPr>
        <w:lastRenderedPageBreak/>
        <w:t xml:space="preserve">4 </w:t>
      </w:r>
      <w:r w:rsidR="004B3D91" w:rsidRPr="00692DEB">
        <w:rPr>
          <w:lang w:val="en-US"/>
        </w:rPr>
        <w:t>References</w:t>
      </w:r>
    </w:p>
    <w:p w14:paraId="63D7512C" w14:textId="77777777" w:rsidR="00C825B3" w:rsidRDefault="00C825B3" w:rsidP="00C825B3">
      <w:r>
        <w:t xml:space="preserve">[1] RP-223540, </w:t>
      </w:r>
      <w:r w:rsidRPr="00410B3A">
        <w:t xml:space="preserve">New WID: </w:t>
      </w:r>
      <w:r w:rsidRPr="00410B3A">
        <w:rPr>
          <w:rFonts w:hint="eastAsia"/>
        </w:rPr>
        <w:t>Network</w:t>
      </w:r>
      <w:r w:rsidRPr="00410B3A">
        <w:t xml:space="preserve"> energy savings for NR, Huawei</w:t>
      </w:r>
    </w:p>
    <w:p w14:paraId="65C77B5E" w14:textId="3989AF44" w:rsidR="00B61FB0" w:rsidRDefault="00B61FB0" w:rsidP="00B61FB0">
      <w:r w:rsidRPr="001E1860">
        <w:t>[</w:t>
      </w:r>
      <w:r w:rsidR="00EF0FAC">
        <w:t>2</w:t>
      </w:r>
      <w:r w:rsidRPr="001E1860">
        <w:t xml:space="preserve">] </w:t>
      </w:r>
      <w:r>
        <w:t>RAN2#1</w:t>
      </w:r>
      <w:r w:rsidR="00EF0FAC">
        <w:t>21</w:t>
      </w:r>
      <w:r>
        <w:t xml:space="preserve">b-e, Chair Notes </w:t>
      </w:r>
    </w:p>
    <w:p w14:paraId="2DEFC2F4" w14:textId="77777777" w:rsidR="007B5012" w:rsidRDefault="007B5012">
      <w:pPr>
        <w:rPr>
          <w:lang w:val="en-GB"/>
        </w:rPr>
      </w:pPr>
    </w:p>
    <w:p w14:paraId="1FD59C10" w14:textId="02D50F5E" w:rsidR="007B5012" w:rsidRDefault="007B5012" w:rsidP="00B6073D">
      <w:pPr>
        <w:pStyle w:val="Heading1"/>
        <w:rPr>
          <w:lang w:val="en-US"/>
        </w:rPr>
      </w:pPr>
      <w:r>
        <w:rPr>
          <w:lang w:val="en-US"/>
        </w:rPr>
        <w:t>Appendix (example of RRC spec change with Alt-2</w:t>
      </w:r>
      <w:r w:rsidR="001B77C8">
        <w:rPr>
          <w:lang w:val="en-US"/>
        </w:rPr>
        <w:t xml:space="preserve"> in P4</w:t>
      </w:r>
      <w:r>
        <w:rPr>
          <w:lang w:val="en-US"/>
        </w:rPr>
        <w:t xml:space="preserve">) </w:t>
      </w:r>
    </w:p>
    <w:p w14:paraId="4A28B584" w14:textId="57ACAB37" w:rsidR="00512AF2" w:rsidRPr="00512AF2" w:rsidRDefault="00CF73BC" w:rsidP="00512AF2">
      <w:pPr>
        <w:pStyle w:val="Heading2"/>
      </w:pPr>
      <w:r>
        <w:t>Change in s</w:t>
      </w:r>
      <w:r w:rsidR="00512AF2" w:rsidRPr="00512AF2">
        <w:rPr>
          <w:rFonts w:hint="eastAsia"/>
        </w:rPr>
        <w:t>e</w:t>
      </w:r>
      <w:r w:rsidR="00512AF2" w:rsidRPr="00512AF2">
        <w:t>ction 6.3.2</w:t>
      </w:r>
      <w:r w:rsidR="00512AF2">
        <w:t xml:space="preserve"> of TS 38.331</w:t>
      </w:r>
    </w:p>
    <w:p w14:paraId="747BC05A" w14:textId="77777777" w:rsidR="00DC4151" w:rsidRDefault="00DC4151" w:rsidP="00DC4151">
      <w:pPr>
        <w:pStyle w:val="Heading4"/>
        <w:rPr>
          <w:b/>
          <w:bCs/>
          <w:i/>
          <w:iCs/>
          <w:lang w:val="en-CN" w:eastAsia="zh-CN"/>
        </w:rPr>
      </w:pPr>
      <w:r>
        <w:rPr>
          <w:b/>
          <w:bCs/>
          <w:i/>
          <w:iCs/>
        </w:rPr>
        <w:t>–</w:t>
      </w:r>
      <w:r>
        <w:rPr>
          <w:b/>
          <w:bCs/>
          <w:i/>
          <w:iCs/>
        </w:rPr>
        <w:tab/>
      </w:r>
      <w:proofErr w:type="spellStart"/>
      <w:r>
        <w:rPr>
          <w:b/>
          <w:bCs/>
          <w:i/>
          <w:iCs/>
        </w:rPr>
        <w:t>CondReconfigToAddModList</w:t>
      </w:r>
      <w:proofErr w:type="spellEnd"/>
    </w:p>
    <w:p w14:paraId="4A8F2811" w14:textId="77777777" w:rsidR="00DC4151" w:rsidRDefault="00DC4151" w:rsidP="00DC4151">
      <w:r>
        <w:t xml:space="preserve">The IE </w:t>
      </w:r>
      <w:proofErr w:type="spellStart"/>
      <w:r>
        <w:rPr>
          <w:i/>
          <w:iCs/>
        </w:rPr>
        <w:t>CondReconfigToAddModList</w:t>
      </w:r>
      <w:proofErr w:type="spellEnd"/>
      <w:r>
        <w:t xml:space="preserve"> concerns a list of conditional reconfigurations to add or modify, with for each entry the </w:t>
      </w:r>
      <w:proofErr w:type="spellStart"/>
      <w:r>
        <w:rPr>
          <w:i/>
          <w:iCs/>
        </w:rPr>
        <w:t>condReconfigId</w:t>
      </w:r>
      <w:proofErr w:type="spellEnd"/>
      <w:r>
        <w:t xml:space="preserve"> and the associated </w:t>
      </w:r>
      <w:proofErr w:type="spellStart"/>
      <w:r>
        <w:rPr>
          <w:i/>
          <w:iCs/>
        </w:rPr>
        <w:t>condExecutionCond</w:t>
      </w:r>
      <w:proofErr w:type="spellEnd"/>
      <w:r>
        <w:rPr>
          <w:i/>
          <w:iCs/>
        </w:rPr>
        <w:t>/</w:t>
      </w:r>
      <w:proofErr w:type="spellStart"/>
      <w:r>
        <w:rPr>
          <w:i/>
          <w:iCs/>
        </w:rPr>
        <w:t>condExecutionCondSCG</w:t>
      </w:r>
      <w:proofErr w:type="spellEnd"/>
      <w:r>
        <w:rPr>
          <w:i/>
          <w:iCs/>
        </w:rPr>
        <w:t xml:space="preserve"> </w:t>
      </w:r>
      <w:r>
        <w:t>and</w:t>
      </w:r>
      <w:r>
        <w:rPr>
          <w:i/>
          <w:iCs/>
        </w:rPr>
        <w:t xml:space="preserve"> </w:t>
      </w:r>
      <w:proofErr w:type="spellStart"/>
      <w:r>
        <w:rPr>
          <w:i/>
          <w:iCs/>
        </w:rPr>
        <w:t>condRRCReconfig</w:t>
      </w:r>
      <w:proofErr w:type="spellEnd"/>
      <w:r>
        <w:t>.</w:t>
      </w:r>
    </w:p>
    <w:p w14:paraId="7100F940" w14:textId="77777777" w:rsidR="00DC4151" w:rsidRDefault="00DC4151" w:rsidP="00DC4151">
      <w:pPr>
        <w:pStyle w:val="TH"/>
        <w:rPr>
          <w:i/>
          <w:iCs/>
        </w:rPr>
      </w:pPr>
      <w:proofErr w:type="spellStart"/>
      <w:r>
        <w:rPr>
          <w:i/>
          <w:iCs/>
        </w:rPr>
        <w:t>CondReconfigToAddModList</w:t>
      </w:r>
      <w:proofErr w:type="spellEnd"/>
      <w:r>
        <w:rPr>
          <w:i/>
          <w:iCs/>
        </w:rPr>
        <w:t xml:space="preserve"> </w:t>
      </w:r>
      <w:r>
        <w:t>information element</w:t>
      </w:r>
    </w:p>
    <w:p w14:paraId="4D670DBA" w14:textId="77777777" w:rsidR="00DC4151" w:rsidRPr="00DC4151" w:rsidRDefault="00DC4151" w:rsidP="00DC4151">
      <w:pPr>
        <w:pStyle w:val="PL"/>
        <w:shd w:val="clear" w:color="auto" w:fill="D9D9D9" w:themeFill="background1" w:themeFillShade="D9"/>
        <w:rPr>
          <w:sz w:val="13"/>
          <w:szCs w:val="16"/>
        </w:rPr>
      </w:pPr>
      <w:r w:rsidRPr="00DC4151">
        <w:rPr>
          <w:sz w:val="13"/>
          <w:szCs w:val="16"/>
        </w:rPr>
        <w:t>-- ASN1START</w:t>
      </w:r>
    </w:p>
    <w:p w14:paraId="05866D9E" w14:textId="77777777" w:rsidR="00DC4151" w:rsidRPr="00DC4151" w:rsidRDefault="00DC4151" w:rsidP="00DC4151">
      <w:pPr>
        <w:pStyle w:val="PL"/>
        <w:shd w:val="clear" w:color="auto" w:fill="D9D9D9" w:themeFill="background1" w:themeFillShade="D9"/>
        <w:rPr>
          <w:sz w:val="13"/>
          <w:szCs w:val="16"/>
        </w:rPr>
      </w:pPr>
      <w:r w:rsidRPr="00DC4151">
        <w:rPr>
          <w:sz w:val="13"/>
          <w:szCs w:val="16"/>
        </w:rPr>
        <w:t>-- TAG-CONDRECONFIGTOADDMODLIST-START</w:t>
      </w:r>
    </w:p>
    <w:p w14:paraId="01B8DED5" w14:textId="77777777" w:rsidR="0091221A" w:rsidRDefault="0091221A" w:rsidP="003E5332">
      <w:pPr>
        <w:pStyle w:val="PL"/>
        <w:shd w:val="clear" w:color="auto" w:fill="D9D9D9" w:themeFill="background1" w:themeFillShade="D9"/>
        <w:rPr>
          <w:sz w:val="13"/>
          <w:szCs w:val="16"/>
        </w:rPr>
      </w:pPr>
    </w:p>
    <w:p w14:paraId="4CF00DD5" w14:textId="57AF78C4" w:rsidR="007B5012" w:rsidRPr="003E5332" w:rsidRDefault="007B5012" w:rsidP="003E5332">
      <w:pPr>
        <w:pStyle w:val="PL"/>
        <w:shd w:val="clear" w:color="auto" w:fill="D9D9D9" w:themeFill="background1" w:themeFillShade="D9"/>
        <w:rPr>
          <w:sz w:val="13"/>
          <w:szCs w:val="16"/>
          <w:lang w:val="en-CN" w:eastAsia="zh-CN"/>
        </w:rPr>
      </w:pPr>
      <w:r w:rsidRPr="003E5332">
        <w:rPr>
          <w:sz w:val="13"/>
          <w:szCs w:val="16"/>
        </w:rPr>
        <w:t xml:space="preserve">CondReconfigToAddModList-r16 ::= </w:t>
      </w:r>
      <w:r w:rsidRPr="003E5332">
        <w:rPr>
          <w:color w:val="993366"/>
          <w:sz w:val="13"/>
          <w:szCs w:val="16"/>
        </w:rPr>
        <w:t>SEQUENCE</w:t>
      </w:r>
      <w:r w:rsidRPr="003E5332">
        <w:rPr>
          <w:sz w:val="13"/>
          <w:szCs w:val="16"/>
        </w:rPr>
        <w:t xml:space="preserve"> (</w:t>
      </w:r>
      <w:r w:rsidRPr="003E5332">
        <w:rPr>
          <w:color w:val="993366"/>
          <w:sz w:val="13"/>
          <w:szCs w:val="16"/>
        </w:rPr>
        <w:t>SIZE</w:t>
      </w:r>
      <w:r w:rsidRPr="003E5332">
        <w:rPr>
          <w:sz w:val="13"/>
          <w:szCs w:val="16"/>
        </w:rPr>
        <w:t xml:space="preserve"> (1.. maxNrofCondCells-r16))</w:t>
      </w:r>
      <w:r w:rsidRPr="003E5332">
        <w:rPr>
          <w:color w:val="993366"/>
          <w:sz w:val="13"/>
          <w:szCs w:val="16"/>
        </w:rPr>
        <w:t xml:space="preserve"> OF</w:t>
      </w:r>
      <w:r w:rsidRPr="003E5332">
        <w:rPr>
          <w:sz w:val="13"/>
          <w:szCs w:val="16"/>
        </w:rPr>
        <w:t xml:space="preserve"> CondReconfigToAddMod-r16</w:t>
      </w:r>
    </w:p>
    <w:p w14:paraId="304F929A" w14:textId="77777777" w:rsidR="007B5012" w:rsidRPr="003E5332" w:rsidRDefault="007B5012" w:rsidP="003E5332">
      <w:pPr>
        <w:pStyle w:val="PL"/>
        <w:shd w:val="clear" w:color="auto" w:fill="D9D9D9" w:themeFill="background1" w:themeFillShade="D9"/>
        <w:rPr>
          <w:sz w:val="13"/>
          <w:szCs w:val="16"/>
        </w:rPr>
      </w:pPr>
      <w:r w:rsidRPr="003E5332">
        <w:rPr>
          <w:sz w:val="13"/>
          <w:szCs w:val="16"/>
        </w:rPr>
        <w:t xml:space="preserve"> </w:t>
      </w:r>
    </w:p>
    <w:p w14:paraId="77B7D8D6" w14:textId="77777777" w:rsidR="007B5012" w:rsidRPr="003E5332" w:rsidRDefault="007B5012" w:rsidP="003E5332">
      <w:pPr>
        <w:pStyle w:val="PL"/>
        <w:shd w:val="clear" w:color="auto" w:fill="D9D9D9" w:themeFill="background1" w:themeFillShade="D9"/>
        <w:rPr>
          <w:sz w:val="13"/>
          <w:szCs w:val="16"/>
        </w:rPr>
      </w:pPr>
      <w:r w:rsidRPr="003E5332">
        <w:rPr>
          <w:sz w:val="13"/>
          <w:szCs w:val="16"/>
        </w:rPr>
        <w:t xml:space="preserve">CondReconfigToAddMod-r16 ::=     </w:t>
      </w:r>
      <w:r w:rsidRPr="003E5332">
        <w:rPr>
          <w:color w:val="993366"/>
          <w:sz w:val="13"/>
          <w:szCs w:val="16"/>
        </w:rPr>
        <w:t>SEQUENCE</w:t>
      </w:r>
      <w:r w:rsidRPr="003E5332">
        <w:rPr>
          <w:sz w:val="13"/>
          <w:szCs w:val="16"/>
        </w:rPr>
        <w:t xml:space="preserve"> {</w:t>
      </w:r>
    </w:p>
    <w:p w14:paraId="6306811A" w14:textId="77777777" w:rsidR="007B5012" w:rsidRPr="003E5332" w:rsidRDefault="007B5012" w:rsidP="003E5332">
      <w:pPr>
        <w:pStyle w:val="PL"/>
        <w:shd w:val="clear" w:color="auto" w:fill="D9D9D9" w:themeFill="background1" w:themeFillShade="D9"/>
        <w:rPr>
          <w:sz w:val="13"/>
          <w:szCs w:val="16"/>
        </w:rPr>
      </w:pPr>
      <w:r w:rsidRPr="003E5332">
        <w:rPr>
          <w:sz w:val="13"/>
          <w:szCs w:val="16"/>
        </w:rPr>
        <w:t xml:space="preserve">    condReconfigId-r16               CondReconfigId-r16,</w:t>
      </w:r>
    </w:p>
    <w:p w14:paraId="0B93A9ED" w14:textId="77777777" w:rsidR="007B5012" w:rsidRPr="003E5332" w:rsidRDefault="007B5012" w:rsidP="003E5332">
      <w:pPr>
        <w:pStyle w:val="PL"/>
        <w:shd w:val="clear" w:color="auto" w:fill="D9D9D9" w:themeFill="background1" w:themeFillShade="D9"/>
        <w:rPr>
          <w:color w:val="808080"/>
          <w:sz w:val="13"/>
          <w:szCs w:val="16"/>
        </w:rPr>
      </w:pPr>
      <w:r w:rsidRPr="003E5332">
        <w:rPr>
          <w:sz w:val="13"/>
          <w:szCs w:val="16"/>
        </w:rPr>
        <w:t xml:space="preserve">    condExecutionCond-r16            </w:t>
      </w:r>
      <w:r w:rsidRPr="003E5332">
        <w:rPr>
          <w:color w:val="993366"/>
          <w:sz w:val="13"/>
          <w:szCs w:val="16"/>
        </w:rPr>
        <w:t>SEQUENCE</w:t>
      </w:r>
      <w:r w:rsidRPr="003E5332">
        <w:rPr>
          <w:sz w:val="13"/>
          <w:szCs w:val="16"/>
        </w:rPr>
        <w:t xml:space="preserve"> (</w:t>
      </w:r>
      <w:r w:rsidRPr="003E5332">
        <w:rPr>
          <w:color w:val="993366"/>
          <w:sz w:val="13"/>
          <w:szCs w:val="16"/>
        </w:rPr>
        <w:t>SIZE</w:t>
      </w:r>
      <w:r w:rsidRPr="003E5332">
        <w:rPr>
          <w:sz w:val="13"/>
          <w:szCs w:val="16"/>
        </w:rPr>
        <w:t xml:space="preserve"> (1..2))</w:t>
      </w:r>
      <w:r w:rsidRPr="003E5332">
        <w:rPr>
          <w:color w:val="993366"/>
          <w:sz w:val="13"/>
          <w:szCs w:val="16"/>
        </w:rPr>
        <w:t xml:space="preserve"> OF</w:t>
      </w:r>
      <w:r w:rsidRPr="003E5332">
        <w:rPr>
          <w:sz w:val="13"/>
          <w:szCs w:val="16"/>
        </w:rPr>
        <w:t xml:space="preserve"> MeasId                      </w:t>
      </w:r>
      <w:r w:rsidRPr="003E5332">
        <w:rPr>
          <w:color w:val="993366"/>
          <w:sz w:val="13"/>
          <w:szCs w:val="16"/>
        </w:rPr>
        <w:t>OPTIONAL</w:t>
      </w:r>
      <w:r w:rsidRPr="003E5332">
        <w:rPr>
          <w:sz w:val="13"/>
          <w:szCs w:val="16"/>
        </w:rPr>
        <w:t xml:space="preserve">,    </w:t>
      </w:r>
      <w:r w:rsidRPr="003E5332">
        <w:rPr>
          <w:color w:val="808080"/>
          <w:sz w:val="13"/>
          <w:szCs w:val="16"/>
        </w:rPr>
        <w:t>-- Need M</w:t>
      </w:r>
    </w:p>
    <w:p w14:paraId="3AEA96A8" w14:textId="77777777" w:rsidR="007B5012" w:rsidRPr="003E5332" w:rsidRDefault="007B5012" w:rsidP="003E5332">
      <w:pPr>
        <w:pStyle w:val="PL"/>
        <w:shd w:val="clear" w:color="auto" w:fill="D9D9D9" w:themeFill="background1" w:themeFillShade="D9"/>
        <w:rPr>
          <w:color w:val="808080"/>
          <w:sz w:val="13"/>
          <w:szCs w:val="16"/>
        </w:rPr>
      </w:pPr>
      <w:r w:rsidRPr="003E5332">
        <w:rPr>
          <w:sz w:val="13"/>
          <w:szCs w:val="16"/>
        </w:rPr>
        <w:t xml:space="preserve">    condRRCReconfig-r16              </w:t>
      </w:r>
      <w:r w:rsidRPr="003E5332">
        <w:rPr>
          <w:color w:val="993366"/>
          <w:sz w:val="13"/>
          <w:szCs w:val="16"/>
        </w:rPr>
        <w:t>OCTET</w:t>
      </w:r>
      <w:r w:rsidRPr="003E5332">
        <w:rPr>
          <w:sz w:val="13"/>
          <w:szCs w:val="16"/>
        </w:rPr>
        <w:t xml:space="preserve"> </w:t>
      </w:r>
      <w:r w:rsidRPr="003E5332">
        <w:rPr>
          <w:color w:val="993366"/>
          <w:sz w:val="13"/>
          <w:szCs w:val="16"/>
        </w:rPr>
        <w:t>STRING</w:t>
      </w:r>
      <w:r w:rsidRPr="003E5332">
        <w:rPr>
          <w:sz w:val="13"/>
          <w:szCs w:val="16"/>
        </w:rPr>
        <w:t xml:space="preserve"> (CONTAINING RRCReconfiguration)          </w:t>
      </w:r>
      <w:r w:rsidRPr="003E5332">
        <w:rPr>
          <w:color w:val="993366"/>
          <w:sz w:val="13"/>
          <w:szCs w:val="16"/>
        </w:rPr>
        <w:t>OPTIONAL</w:t>
      </w:r>
      <w:r w:rsidRPr="003E5332">
        <w:rPr>
          <w:sz w:val="13"/>
          <w:szCs w:val="16"/>
        </w:rPr>
        <w:t xml:space="preserve">,    </w:t>
      </w:r>
      <w:r w:rsidRPr="003E5332">
        <w:rPr>
          <w:color w:val="808080"/>
          <w:sz w:val="13"/>
          <w:szCs w:val="16"/>
        </w:rPr>
        <w:t>-- Cond condReconfigAdd</w:t>
      </w:r>
    </w:p>
    <w:p w14:paraId="54A26F4A" w14:textId="77777777" w:rsidR="007B5012" w:rsidRPr="003E5332" w:rsidRDefault="007B5012" w:rsidP="003E5332">
      <w:pPr>
        <w:pStyle w:val="PL"/>
        <w:shd w:val="clear" w:color="auto" w:fill="D9D9D9" w:themeFill="background1" w:themeFillShade="D9"/>
        <w:rPr>
          <w:sz w:val="13"/>
          <w:szCs w:val="16"/>
        </w:rPr>
      </w:pPr>
      <w:r w:rsidRPr="003E5332">
        <w:rPr>
          <w:sz w:val="13"/>
          <w:szCs w:val="16"/>
        </w:rPr>
        <w:t xml:space="preserve">    ...,</w:t>
      </w:r>
    </w:p>
    <w:p w14:paraId="769455ED" w14:textId="77777777" w:rsidR="007B5012" w:rsidRPr="003E5332" w:rsidRDefault="007B5012" w:rsidP="003E5332">
      <w:pPr>
        <w:pStyle w:val="PL"/>
        <w:shd w:val="clear" w:color="auto" w:fill="D9D9D9" w:themeFill="background1" w:themeFillShade="D9"/>
        <w:rPr>
          <w:sz w:val="13"/>
          <w:szCs w:val="16"/>
        </w:rPr>
      </w:pPr>
      <w:r w:rsidRPr="003E5332">
        <w:rPr>
          <w:sz w:val="13"/>
          <w:szCs w:val="16"/>
        </w:rPr>
        <w:t xml:space="preserve">    [[</w:t>
      </w:r>
    </w:p>
    <w:p w14:paraId="33B16274" w14:textId="77777777" w:rsidR="007B5012" w:rsidRPr="003E5332" w:rsidRDefault="007B5012" w:rsidP="003E5332">
      <w:pPr>
        <w:pStyle w:val="PL"/>
        <w:shd w:val="clear" w:color="auto" w:fill="D9D9D9" w:themeFill="background1" w:themeFillShade="D9"/>
        <w:rPr>
          <w:color w:val="808080"/>
          <w:sz w:val="13"/>
          <w:szCs w:val="16"/>
        </w:rPr>
      </w:pPr>
      <w:r w:rsidRPr="003E5332">
        <w:rPr>
          <w:sz w:val="13"/>
          <w:szCs w:val="16"/>
        </w:rPr>
        <w:t xml:space="preserve">    condExecutionCondSCG-r17         </w:t>
      </w:r>
      <w:r w:rsidRPr="003E5332">
        <w:rPr>
          <w:color w:val="993366"/>
          <w:sz w:val="13"/>
          <w:szCs w:val="16"/>
        </w:rPr>
        <w:t>OCTET</w:t>
      </w:r>
      <w:r w:rsidRPr="003E5332">
        <w:rPr>
          <w:sz w:val="13"/>
          <w:szCs w:val="16"/>
        </w:rPr>
        <w:t xml:space="preserve"> </w:t>
      </w:r>
      <w:r w:rsidRPr="003E5332">
        <w:rPr>
          <w:color w:val="993366"/>
          <w:sz w:val="13"/>
          <w:szCs w:val="16"/>
        </w:rPr>
        <w:t>STRING</w:t>
      </w:r>
      <w:r w:rsidRPr="003E5332">
        <w:rPr>
          <w:sz w:val="13"/>
          <w:szCs w:val="16"/>
        </w:rPr>
        <w:t xml:space="preserve"> (CONTAINING CondReconfigExecCondSCG-r17) </w:t>
      </w:r>
      <w:r w:rsidRPr="003E5332">
        <w:rPr>
          <w:color w:val="993366"/>
          <w:sz w:val="13"/>
          <w:szCs w:val="16"/>
        </w:rPr>
        <w:t>OPTIONAL</w:t>
      </w:r>
      <w:r w:rsidRPr="003E5332">
        <w:rPr>
          <w:sz w:val="13"/>
          <w:szCs w:val="16"/>
        </w:rPr>
        <w:t xml:space="preserve">     </w:t>
      </w:r>
      <w:r w:rsidRPr="003E5332">
        <w:rPr>
          <w:color w:val="808080"/>
          <w:sz w:val="13"/>
          <w:szCs w:val="16"/>
        </w:rPr>
        <w:t>-- Need M</w:t>
      </w:r>
    </w:p>
    <w:p w14:paraId="371AD1A2" w14:textId="77777777" w:rsidR="007B5012" w:rsidRPr="003E5332" w:rsidRDefault="007B5012" w:rsidP="003E5332">
      <w:pPr>
        <w:pStyle w:val="PL"/>
        <w:shd w:val="clear" w:color="auto" w:fill="D9D9D9" w:themeFill="background1" w:themeFillShade="D9"/>
        <w:rPr>
          <w:sz w:val="13"/>
          <w:szCs w:val="16"/>
        </w:rPr>
      </w:pPr>
      <w:r w:rsidRPr="003E5332">
        <w:rPr>
          <w:sz w:val="13"/>
          <w:szCs w:val="16"/>
        </w:rPr>
        <w:t xml:space="preserve">    ]]</w:t>
      </w:r>
    </w:p>
    <w:p w14:paraId="1AE9175C" w14:textId="77777777" w:rsidR="007B5012" w:rsidRPr="00081B06" w:rsidRDefault="007B5012" w:rsidP="003E5332">
      <w:pPr>
        <w:pStyle w:val="PL"/>
        <w:shd w:val="clear" w:color="auto" w:fill="D9D9D9" w:themeFill="background1" w:themeFillShade="D9"/>
        <w:rPr>
          <w:color w:val="FF0000"/>
          <w:sz w:val="13"/>
          <w:szCs w:val="16"/>
          <w:highlight w:val="yellow"/>
          <w:u w:val="single"/>
        </w:rPr>
      </w:pPr>
      <w:r w:rsidRPr="003E5332">
        <w:rPr>
          <w:sz w:val="13"/>
          <w:szCs w:val="16"/>
        </w:rPr>
        <w:t xml:space="preserve">    </w:t>
      </w:r>
      <w:r w:rsidRPr="00081B06">
        <w:rPr>
          <w:color w:val="FF0000"/>
          <w:sz w:val="13"/>
          <w:szCs w:val="16"/>
          <w:highlight w:val="yellow"/>
          <w:u w:val="single"/>
        </w:rPr>
        <w:t>[[</w:t>
      </w:r>
    </w:p>
    <w:p w14:paraId="7B31E049" w14:textId="77777777" w:rsidR="007B5012" w:rsidRPr="00081B06" w:rsidRDefault="007B5012" w:rsidP="003E5332">
      <w:pPr>
        <w:pStyle w:val="PL"/>
        <w:shd w:val="clear" w:color="auto" w:fill="D9D9D9" w:themeFill="background1" w:themeFillShade="D9"/>
        <w:rPr>
          <w:color w:val="FF0000"/>
          <w:sz w:val="13"/>
          <w:szCs w:val="16"/>
          <w:highlight w:val="yellow"/>
          <w:u w:val="single"/>
          <w:lang w:val="en-CN"/>
        </w:rPr>
      </w:pPr>
      <w:r w:rsidRPr="00081B06">
        <w:rPr>
          <w:color w:val="FF0000"/>
          <w:sz w:val="13"/>
          <w:szCs w:val="16"/>
          <w:highlight w:val="yellow"/>
          <w:u w:val="single"/>
        </w:rPr>
        <w:t xml:space="preserve">    DelayedcondExecutionCond-r18    INTEGER</w:t>
      </w:r>
      <w:r w:rsidRPr="00081B06">
        <w:rPr>
          <w:color w:val="FF0000"/>
          <w:sz w:val="13"/>
          <w:szCs w:val="16"/>
          <w:highlight w:val="yellow"/>
          <w:u w:val="single"/>
          <w:lang w:val="en-CN"/>
        </w:rPr>
        <w:t xml:space="preserve">(1..2)                                             </w:t>
      </w:r>
      <w:r w:rsidRPr="00081B06">
        <w:rPr>
          <w:color w:val="993366"/>
          <w:sz w:val="13"/>
          <w:szCs w:val="16"/>
          <w:highlight w:val="yellow"/>
        </w:rPr>
        <w:t>OPTIONAL</w:t>
      </w:r>
      <w:r w:rsidRPr="00081B06">
        <w:rPr>
          <w:sz w:val="13"/>
          <w:szCs w:val="16"/>
          <w:highlight w:val="yellow"/>
        </w:rPr>
        <w:t xml:space="preserve">,    </w:t>
      </w:r>
      <w:r w:rsidRPr="00081B06">
        <w:rPr>
          <w:color w:val="808080"/>
          <w:sz w:val="13"/>
          <w:szCs w:val="16"/>
          <w:highlight w:val="yellow"/>
        </w:rPr>
        <w:t>-- Need M</w:t>
      </w:r>
    </w:p>
    <w:p w14:paraId="437655BE" w14:textId="77777777" w:rsidR="007B5012" w:rsidRPr="003E5332" w:rsidRDefault="007B5012" w:rsidP="003E5332">
      <w:pPr>
        <w:pStyle w:val="PL"/>
        <w:shd w:val="clear" w:color="auto" w:fill="D9D9D9" w:themeFill="background1" w:themeFillShade="D9"/>
        <w:rPr>
          <w:color w:val="FF0000"/>
          <w:sz w:val="13"/>
          <w:szCs w:val="16"/>
          <w:u w:val="single"/>
        </w:rPr>
      </w:pPr>
      <w:r w:rsidRPr="00081B06">
        <w:rPr>
          <w:color w:val="FF0000"/>
          <w:sz w:val="13"/>
          <w:szCs w:val="16"/>
          <w:highlight w:val="yellow"/>
          <w:u w:val="single"/>
        </w:rPr>
        <w:t xml:space="preserve">    ]]</w:t>
      </w:r>
    </w:p>
    <w:p w14:paraId="2DC4325E" w14:textId="77777777" w:rsidR="007B5012" w:rsidRPr="003E5332" w:rsidRDefault="007B5012" w:rsidP="003E5332">
      <w:pPr>
        <w:pStyle w:val="PL"/>
        <w:shd w:val="clear" w:color="auto" w:fill="D9D9D9" w:themeFill="background1" w:themeFillShade="D9"/>
        <w:rPr>
          <w:sz w:val="13"/>
          <w:szCs w:val="16"/>
        </w:rPr>
      </w:pPr>
      <w:r w:rsidRPr="003E5332">
        <w:rPr>
          <w:sz w:val="13"/>
          <w:szCs w:val="16"/>
        </w:rPr>
        <w:t>}</w:t>
      </w:r>
    </w:p>
    <w:p w14:paraId="5ACCF98B" w14:textId="77777777" w:rsidR="007B5012" w:rsidRPr="003E5332" w:rsidRDefault="007B5012" w:rsidP="003E5332">
      <w:pPr>
        <w:pStyle w:val="PL"/>
        <w:shd w:val="clear" w:color="auto" w:fill="D9D9D9" w:themeFill="background1" w:themeFillShade="D9"/>
        <w:rPr>
          <w:sz w:val="13"/>
          <w:szCs w:val="16"/>
          <w:lang w:eastAsia="zh-CN"/>
        </w:rPr>
      </w:pPr>
      <w:r w:rsidRPr="003E5332">
        <w:rPr>
          <w:sz w:val="13"/>
          <w:szCs w:val="16"/>
        </w:rPr>
        <w:t xml:space="preserve"> </w:t>
      </w:r>
    </w:p>
    <w:p w14:paraId="048E2896" w14:textId="77777777" w:rsidR="007B5012" w:rsidRDefault="007B5012" w:rsidP="003E5332">
      <w:pPr>
        <w:pStyle w:val="PL"/>
        <w:shd w:val="clear" w:color="auto" w:fill="D9D9D9" w:themeFill="background1" w:themeFillShade="D9"/>
        <w:rPr>
          <w:sz w:val="13"/>
          <w:szCs w:val="16"/>
        </w:rPr>
      </w:pPr>
      <w:r w:rsidRPr="003E5332">
        <w:rPr>
          <w:sz w:val="13"/>
          <w:szCs w:val="16"/>
        </w:rPr>
        <w:t xml:space="preserve">CondReconfigExecCondSCG-r17 ::=  </w:t>
      </w:r>
      <w:r w:rsidRPr="00491780">
        <w:rPr>
          <w:sz w:val="13"/>
          <w:szCs w:val="16"/>
        </w:rPr>
        <w:t>SEQUENCE</w:t>
      </w:r>
      <w:r w:rsidRPr="003E5332">
        <w:rPr>
          <w:sz w:val="13"/>
          <w:szCs w:val="16"/>
        </w:rPr>
        <w:t xml:space="preserve"> (</w:t>
      </w:r>
      <w:r w:rsidRPr="00491780">
        <w:rPr>
          <w:sz w:val="13"/>
          <w:szCs w:val="16"/>
        </w:rPr>
        <w:t>SIZE</w:t>
      </w:r>
      <w:r w:rsidRPr="003E5332">
        <w:rPr>
          <w:sz w:val="13"/>
          <w:szCs w:val="16"/>
        </w:rPr>
        <w:t xml:space="preserve"> (1..2))</w:t>
      </w:r>
      <w:r w:rsidRPr="00491780">
        <w:rPr>
          <w:sz w:val="13"/>
          <w:szCs w:val="16"/>
        </w:rPr>
        <w:t xml:space="preserve"> OF</w:t>
      </w:r>
      <w:r w:rsidRPr="003E5332">
        <w:rPr>
          <w:sz w:val="13"/>
          <w:szCs w:val="16"/>
        </w:rPr>
        <w:t xml:space="preserve"> MeasId</w:t>
      </w:r>
    </w:p>
    <w:p w14:paraId="380C3A3D" w14:textId="77777777" w:rsidR="00491780" w:rsidRDefault="00491780" w:rsidP="003E5332">
      <w:pPr>
        <w:pStyle w:val="PL"/>
        <w:shd w:val="clear" w:color="auto" w:fill="D9D9D9" w:themeFill="background1" w:themeFillShade="D9"/>
        <w:rPr>
          <w:sz w:val="13"/>
          <w:szCs w:val="16"/>
        </w:rPr>
      </w:pPr>
    </w:p>
    <w:p w14:paraId="3EA71531" w14:textId="77777777" w:rsidR="00491780" w:rsidRPr="00491780" w:rsidRDefault="00491780" w:rsidP="00491780">
      <w:pPr>
        <w:pStyle w:val="PL"/>
        <w:shd w:val="clear" w:color="auto" w:fill="D9D9D9" w:themeFill="background1" w:themeFillShade="D9"/>
        <w:rPr>
          <w:sz w:val="13"/>
          <w:szCs w:val="16"/>
        </w:rPr>
      </w:pPr>
      <w:r w:rsidRPr="00491780">
        <w:rPr>
          <w:sz w:val="13"/>
          <w:szCs w:val="16"/>
        </w:rPr>
        <w:t>-- TAG-CONDRECONFIGTOADDMODLIST-STOP</w:t>
      </w:r>
    </w:p>
    <w:p w14:paraId="321E7812" w14:textId="2B23795B" w:rsidR="00491780" w:rsidRPr="003E5332" w:rsidRDefault="00491780" w:rsidP="003E5332">
      <w:pPr>
        <w:pStyle w:val="PL"/>
        <w:shd w:val="clear" w:color="auto" w:fill="D9D9D9" w:themeFill="background1" w:themeFillShade="D9"/>
        <w:rPr>
          <w:sz w:val="13"/>
          <w:szCs w:val="16"/>
        </w:rPr>
      </w:pPr>
      <w:r w:rsidRPr="00491780">
        <w:rPr>
          <w:sz w:val="13"/>
          <w:szCs w:val="16"/>
        </w:rPr>
        <w:t>-- ASN1STOP</w:t>
      </w:r>
    </w:p>
    <w:p w14:paraId="5CB7A2DC" w14:textId="77777777" w:rsidR="007B5012" w:rsidRDefault="007B5012" w:rsidP="007B5012">
      <w:pPr>
        <w:rPr>
          <w:color w:val="auto"/>
          <w:sz w:val="16"/>
          <w:szCs w:val="16"/>
        </w:rPr>
      </w:pPr>
      <w:r w:rsidRPr="0067780E">
        <w:rPr>
          <w:color w:val="auto"/>
          <w:sz w:val="16"/>
          <w:szCs w:val="16"/>
        </w:rPr>
        <w:t xml:space="preserve"> </w:t>
      </w:r>
    </w:p>
    <w:tbl>
      <w:tblPr>
        <w:tblW w:w="1024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0244"/>
      </w:tblGrid>
      <w:tr w:rsidR="00512AF2" w14:paraId="088567B2" w14:textId="77777777" w:rsidTr="00512AF2">
        <w:trPr>
          <w:cantSplit/>
          <w:trHeight w:val="225"/>
        </w:trPr>
        <w:tc>
          <w:tcPr>
            <w:tcW w:w="10244" w:type="dxa"/>
            <w:tcBorders>
              <w:top w:val="single" w:sz="4" w:space="0" w:color="808080"/>
              <w:left w:val="single" w:sz="4" w:space="0" w:color="808080"/>
              <w:bottom w:val="single" w:sz="4" w:space="0" w:color="808080"/>
              <w:right w:val="single" w:sz="4" w:space="0" w:color="808080"/>
            </w:tcBorders>
            <w:hideMark/>
          </w:tcPr>
          <w:p w14:paraId="69C01228" w14:textId="77777777" w:rsidR="00512AF2" w:rsidRDefault="00512AF2">
            <w:pPr>
              <w:pStyle w:val="TAH"/>
              <w:rPr>
                <w:color w:val="auto"/>
                <w:lang w:val="en-CN" w:eastAsia="zh-CN"/>
              </w:rPr>
            </w:pPr>
            <w:proofErr w:type="spellStart"/>
            <w:r>
              <w:rPr>
                <w:i/>
                <w:iCs/>
              </w:rPr>
              <w:t>CondReconfigToAddMod</w:t>
            </w:r>
            <w:proofErr w:type="spellEnd"/>
            <w:r>
              <w:rPr>
                <w:i/>
                <w:iCs/>
              </w:rPr>
              <w:t xml:space="preserve"> </w:t>
            </w:r>
            <w:r>
              <w:t>field descriptions</w:t>
            </w:r>
          </w:p>
        </w:tc>
      </w:tr>
      <w:tr w:rsidR="00512AF2" w14:paraId="28199DDB" w14:textId="77777777" w:rsidTr="00512AF2">
        <w:trPr>
          <w:cantSplit/>
          <w:trHeight w:val="1107"/>
        </w:trPr>
        <w:tc>
          <w:tcPr>
            <w:tcW w:w="10244" w:type="dxa"/>
            <w:tcBorders>
              <w:top w:val="single" w:sz="4" w:space="0" w:color="808080"/>
              <w:left w:val="single" w:sz="4" w:space="0" w:color="808080"/>
              <w:bottom w:val="single" w:sz="4" w:space="0" w:color="808080"/>
              <w:right w:val="single" w:sz="4" w:space="0" w:color="808080"/>
            </w:tcBorders>
            <w:hideMark/>
          </w:tcPr>
          <w:p w14:paraId="00E7BF01" w14:textId="77777777" w:rsidR="00512AF2" w:rsidRDefault="00512AF2">
            <w:pPr>
              <w:pStyle w:val="TAL"/>
              <w:rPr>
                <w:b/>
                <w:bCs/>
                <w:i/>
                <w:iCs/>
              </w:rPr>
            </w:pPr>
            <w:proofErr w:type="spellStart"/>
            <w:r>
              <w:rPr>
                <w:b/>
                <w:bCs/>
                <w:i/>
                <w:iCs/>
              </w:rPr>
              <w:t>condExecutionCond</w:t>
            </w:r>
            <w:proofErr w:type="spellEnd"/>
          </w:p>
          <w:p w14:paraId="55974AB3" w14:textId="77777777" w:rsidR="00512AF2" w:rsidRDefault="00512AF2">
            <w:pPr>
              <w:pStyle w:val="TAL"/>
              <w:rPr>
                <w:b/>
                <w:bCs/>
                <w:i/>
                <w:iCs/>
              </w:rPr>
            </w:pPr>
            <w:r>
              <w:t>The execution condition that needs to be fulfilled in order to trigger the execution of a conditional reconfiguration for CHO, CPA, intra-SN CPC without MN involvement or MN initiated inter-SN CPC. When configuring 2 triggering events (</w:t>
            </w:r>
            <w:proofErr w:type="spellStart"/>
            <w:r>
              <w:t>Meas</w:t>
            </w:r>
            <w:proofErr w:type="spellEnd"/>
            <w:r>
              <w:t xml:space="preserve"> Ids) for a candidate cell, network ensures that both refer to the same </w:t>
            </w:r>
            <w:proofErr w:type="spellStart"/>
            <w:r>
              <w:rPr>
                <w:i/>
                <w:iCs/>
              </w:rPr>
              <w:t>measObject</w:t>
            </w:r>
            <w:proofErr w:type="spellEnd"/>
            <w:r>
              <w:rPr>
                <w:i/>
                <w:iCs/>
              </w:rPr>
              <w:t>.</w:t>
            </w:r>
            <w:r>
              <w:t xml:space="preserve"> For CHO, if network configures </w:t>
            </w:r>
            <w:r>
              <w:rPr>
                <w:i/>
                <w:iCs/>
              </w:rPr>
              <w:t>condEventD1</w:t>
            </w:r>
            <w:r>
              <w:t xml:space="preserve"> or </w:t>
            </w:r>
            <w:r>
              <w:rPr>
                <w:i/>
                <w:iCs/>
              </w:rPr>
              <w:t>condEventT1</w:t>
            </w:r>
            <w:r>
              <w:t xml:space="preserve"> for a candidate cell network configures a second triggering event </w:t>
            </w:r>
            <w:r>
              <w:rPr>
                <w:i/>
                <w:iCs/>
              </w:rPr>
              <w:t>condEventA3, condEventA4</w:t>
            </w:r>
            <w:r>
              <w:t xml:space="preserve"> or </w:t>
            </w:r>
            <w:r>
              <w:rPr>
                <w:i/>
                <w:iCs/>
              </w:rPr>
              <w:t>condEventA5</w:t>
            </w:r>
            <w:r>
              <w:t xml:space="preserve"> for the same candidate cell. Network does not configure both </w:t>
            </w:r>
            <w:r>
              <w:rPr>
                <w:i/>
                <w:iCs/>
              </w:rPr>
              <w:t>condEventD1</w:t>
            </w:r>
            <w:r>
              <w:t xml:space="preserve"> and </w:t>
            </w:r>
            <w:r>
              <w:rPr>
                <w:i/>
                <w:iCs/>
              </w:rPr>
              <w:t>condEventT1</w:t>
            </w:r>
            <w:r>
              <w:t xml:space="preserve"> for the same candidate cell.</w:t>
            </w:r>
          </w:p>
        </w:tc>
      </w:tr>
      <w:tr w:rsidR="00512AF2" w14:paraId="3AF867E9" w14:textId="77777777" w:rsidTr="00512AF2">
        <w:trPr>
          <w:cantSplit/>
          <w:trHeight w:val="893"/>
        </w:trPr>
        <w:tc>
          <w:tcPr>
            <w:tcW w:w="10244" w:type="dxa"/>
            <w:tcBorders>
              <w:top w:val="single" w:sz="4" w:space="0" w:color="808080"/>
              <w:left w:val="single" w:sz="4" w:space="0" w:color="808080"/>
              <w:bottom w:val="single" w:sz="4" w:space="0" w:color="808080"/>
              <w:right w:val="single" w:sz="4" w:space="0" w:color="808080"/>
            </w:tcBorders>
            <w:hideMark/>
          </w:tcPr>
          <w:p w14:paraId="79C99DEA" w14:textId="77777777" w:rsidR="00512AF2" w:rsidRDefault="00512AF2">
            <w:pPr>
              <w:pStyle w:val="TAL"/>
              <w:rPr>
                <w:b/>
                <w:bCs/>
                <w:i/>
                <w:iCs/>
              </w:rPr>
            </w:pPr>
            <w:proofErr w:type="spellStart"/>
            <w:r>
              <w:rPr>
                <w:b/>
                <w:bCs/>
                <w:i/>
                <w:iCs/>
              </w:rPr>
              <w:t>condExecutionCondSCG</w:t>
            </w:r>
            <w:proofErr w:type="spellEnd"/>
          </w:p>
          <w:p w14:paraId="46BC2586" w14:textId="77777777" w:rsidR="00512AF2" w:rsidRDefault="00512AF2">
            <w:pPr>
              <w:pStyle w:val="TAL"/>
            </w:pPr>
            <w:r>
              <w:t xml:space="preserve">Contains execution condition that needs to be fulfilled in order to trigger the execution of a conditional reconfiguration for SN initiated inter-SN CPC. The </w:t>
            </w:r>
            <w:proofErr w:type="spellStart"/>
            <w:r>
              <w:t>Meas</w:t>
            </w:r>
            <w:proofErr w:type="spellEnd"/>
            <w:r>
              <w:t xml:space="preserve"> Ids refer to the </w:t>
            </w:r>
            <w:proofErr w:type="spellStart"/>
            <w:r>
              <w:rPr>
                <w:i/>
                <w:iCs/>
              </w:rPr>
              <w:t>measConfig</w:t>
            </w:r>
            <w:proofErr w:type="spellEnd"/>
            <w:r>
              <w:t xml:space="preserve"> associated with the SCG. When configuring 2 triggering events (</w:t>
            </w:r>
            <w:proofErr w:type="spellStart"/>
            <w:r>
              <w:t>Meas</w:t>
            </w:r>
            <w:proofErr w:type="spellEnd"/>
            <w:r>
              <w:t xml:space="preserve"> Ids) for a candidate cell, network ensures that both refer to the same </w:t>
            </w:r>
            <w:proofErr w:type="spellStart"/>
            <w:r>
              <w:rPr>
                <w:i/>
                <w:iCs/>
              </w:rPr>
              <w:t>measObject</w:t>
            </w:r>
            <w:proofErr w:type="spellEnd"/>
            <w:r>
              <w:t xml:space="preserve">. For each </w:t>
            </w:r>
            <w:proofErr w:type="spellStart"/>
            <w:r>
              <w:rPr>
                <w:i/>
                <w:iCs/>
              </w:rPr>
              <w:t>condReconfigurationId</w:t>
            </w:r>
            <w:proofErr w:type="spellEnd"/>
            <w:r>
              <w:t xml:space="preserve">, the network always configures either </w:t>
            </w:r>
            <w:proofErr w:type="spellStart"/>
            <w:r>
              <w:rPr>
                <w:i/>
                <w:iCs/>
              </w:rPr>
              <w:t>condExecutionCond</w:t>
            </w:r>
            <w:proofErr w:type="spellEnd"/>
            <w:r>
              <w:t xml:space="preserve"> or </w:t>
            </w:r>
            <w:proofErr w:type="spellStart"/>
            <w:r>
              <w:rPr>
                <w:i/>
                <w:iCs/>
              </w:rPr>
              <w:t>condExecutionCondSCG</w:t>
            </w:r>
            <w:proofErr w:type="spellEnd"/>
            <w:r>
              <w:t xml:space="preserve"> (not both).</w:t>
            </w:r>
          </w:p>
        </w:tc>
      </w:tr>
      <w:tr w:rsidR="00512AF2" w14:paraId="6FA917E8" w14:textId="77777777" w:rsidTr="00512AF2">
        <w:trPr>
          <w:cantSplit/>
          <w:trHeight w:val="934"/>
        </w:trPr>
        <w:tc>
          <w:tcPr>
            <w:tcW w:w="10244" w:type="dxa"/>
            <w:tcBorders>
              <w:top w:val="single" w:sz="4" w:space="0" w:color="808080"/>
              <w:left w:val="single" w:sz="4" w:space="0" w:color="808080"/>
              <w:bottom w:val="single" w:sz="4" w:space="0" w:color="808080"/>
              <w:right w:val="single" w:sz="4" w:space="0" w:color="808080"/>
            </w:tcBorders>
            <w:hideMark/>
          </w:tcPr>
          <w:p w14:paraId="66B73480" w14:textId="77777777" w:rsidR="00512AF2" w:rsidRDefault="00512AF2">
            <w:pPr>
              <w:pStyle w:val="TAL"/>
            </w:pPr>
            <w:proofErr w:type="spellStart"/>
            <w:r>
              <w:rPr>
                <w:b/>
                <w:bCs/>
                <w:i/>
                <w:iCs/>
              </w:rPr>
              <w:t>condRRCReconfig</w:t>
            </w:r>
            <w:proofErr w:type="spellEnd"/>
          </w:p>
          <w:p w14:paraId="1D66110E" w14:textId="77777777" w:rsidR="00512AF2" w:rsidRDefault="00512AF2">
            <w:pPr>
              <w:pStyle w:val="TAL"/>
              <w:rPr>
                <w:b/>
                <w:bCs/>
                <w:i/>
                <w:iCs/>
              </w:rPr>
            </w:pPr>
            <w:r>
              <w:t xml:space="preserve">The </w:t>
            </w:r>
            <w:proofErr w:type="spellStart"/>
            <w:r>
              <w:rPr>
                <w:i/>
                <w:iCs/>
              </w:rPr>
              <w:t>RRCReconfiguration</w:t>
            </w:r>
            <w:proofErr w:type="spellEnd"/>
            <w:r>
              <w:t xml:space="preserve"> message to be applied when the condition(s) are fulfilled. The </w:t>
            </w:r>
            <w:proofErr w:type="spellStart"/>
            <w:r>
              <w:rPr>
                <w:i/>
                <w:iCs/>
              </w:rPr>
              <w:t>RRCReconfiguration</w:t>
            </w:r>
            <w:proofErr w:type="spellEnd"/>
            <w:r>
              <w:t xml:space="preserve"> message contained in </w:t>
            </w:r>
            <w:proofErr w:type="spellStart"/>
            <w:r>
              <w:rPr>
                <w:i/>
                <w:iCs/>
              </w:rPr>
              <w:t>condRRCReconfig</w:t>
            </w:r>
            <w:proofErr w:type="spellEnd"/>
            <w:r>
              <w:t xml:space="preserve"> cannot contain the field </w:t>
            </w:r>
            <w:proofErr w:type="spellStart"/>
            <w:r>
              <w:rPr>
                <w:i/>
                <w:iCs/>
              </w:rPr>
              <w:t>conditionalReconfiguration</w:t>
            </w:r>
            <w:proofErr w:type="spellEnd"/>
            <w:r>
              <w:t xml:space="preserve"> or the field</w:t>
            </w:r>
            <w:r>
              <w:rPr>
                <w:i/>
                <w:iCs/>
              </w:rPr>
              <w:t xml:space="preserve"> daps-Config</w:t>
            </w:r>
            <w:r>
              <w:t xml:space="preserve">. For CPA and for CPC, the </w:t>
            </w:r>
            <w:proofErr w:type="spellStart"/>
            <w:r>
              <w:rPr>
                <w:i/>
                <w:iCs/>
              </w:rPr>
              <w:t>RRCReconfiguration</w:t>
            </w:r>
            <w:proofErr w:type="spellEnd"/>
            <w:r>
              <w:t xml:space="preserve"> message contained in </w:t>
            </w:r>
            <w:proofErr w:type="spellStart"/>
            <w:r>
              <w:rPr>
                <w:i/>
                <w:iCs/>
              </w:rPr>
              <w:t>condRRCReconfig</w:t>
            </w:r>
            <w:proofErr w:type="spellEnd"/>
            <w:r>
              <w:t xml:space="preserve"> cannot contain the field </w:t>
            </w:r>
            <w:proofErr w:type="spellStart"/>
            <w:r>
              <w:rPr>
                <w:i/>
                <w:iCs/>
              </w:rPr>
              <w:t>scg</w:t>
            </w:r>
            <w:proofErr w:type="spellEnd"/>
            <w:r>
              <w:rPr>
                <w:i/>
                <w:iCs/>
              </w:rPr>
              <w:t>-State</w:t>
            </w:r>
            <w:r>
              <w:t>.</w:t>
            </w:r>
          </w:p>
        </w:tc>
      </w:tr>
      <w:tr w:rsidR="00512AF2" w14:paraId="4ADA9EEC" w14:textId="77777777" w:rsidTr="00512AF2">
        <w:trPr>
          <w:cantSplit/>
          <w:trHeight w:val="934"/>
        </w:trPr>
        <w:tc>
          <w:tcPr>
            <w:tcW w:w="10244" w:type="dxa"/>
            <w:tcBorders>
              <w:top w:val="single" w:sz="4" w:space="0" w:color="808080"/>
              <w:left w:val="single" w:sz="4" w:space="0" w:color="808080"/>
              <w:bottom w:val="single" w:sz="4" w:space="0" w:color="808080"/>
              <w:right w:val="single" w:sz="4" w:space="0" w:color="808080"/>
            </w:tcBorders>
          </w:tcPr>
          <w:p w14:paraId="733D35EF" w14:textId="77777777" w:rsidR="00512AF2" w:rsidRPr="00081B06" w:rsidRDefault="00512AF2" w:rsidP="00512AF2">
            <w:pPr>
              <w:pStyle w:val="TAL"/>
              <w:rPr>
                <w:b/>
                <w:bCs/>
                <w:i/>
                <w:iCs/>
                <w:color w:val="FF0000"/>
                <w:highlight w:val="yellow"/>
                <w:u w:val="single"/>
                <w:lang w:val="en-CN" w:eastAsia="zh-CN"/>
              </w:rPr>
            </w:pPr>
            <w:proofErr w:type="spellStart"/>
            <w:r w:rsidRPr="00081B06">
              <w:rPr>
                <w:b/>
                <w:bCs/>
                <w:i/>
                <w:iCs/>
                <w:color w:val="FF0000"/>
                <w:highlight w:val="yellow"/>
                <w:u w:val="single"/>
              </w:rPr>
              <w:t>DelayedcondExecutionCond</w:t>
            </w:r>
            <w:proofErr w:type="spellEnd"/>
          </w:p>
          <w:p w14:paraId="1928BCAB" w14:textId="2D66956B" w:rsidR="00512AF2" w:rsidRPr="00512AF2" w:rsidRDefault="00512AF2" w:rsidP="00512AF2">
            <w:pPr>
              <w:rPr>
                <w:color w:val="FF0000"/>
                <w:u w:val="single"/>
              </w:rPr>
            </w:pPr>
            <w:r w:rsidRPr="00081B06">
              <w:rPr>
                <w:color w:val="FF0000"/>
                <w:highlight w:val="yellow"/>
                <w:u w:val="single"/>
              </w:rPr>
              <w:t xml:space="preserve">To indicate </w:t>
            </w:r>
            <w:proofErr w:type="spellStart"/>
            <w:r w:rsidRPr="00081B06">
              <w:rPr>
                <w:color w:val="FF0000"/>
                <w:highlight w:val="yellow"/>
                <w:u w:val="single"/>
              </w:rPr>
              <w:t>Meas</w:t>
            </w:r>
            <w:proofErr w:type="spellEnd"/>
            <w:r w:rsidRPr="00081B06">
              <w:rPr>
                <w:color w:val="FF0000"/>
                <w:highlight w:val="yellow"/>
                <w:u w:val="single"/>
              </w:rPr>
              <w:t xml:space="preserve"> Id whose associated execution condition is applied after reception of common L1 signaling. This field is presence only when configuring 2 triggering events (</w:t>
            </w:r>
            <w:proofErr w:type="spellStart"/>
            <w:r w:rsidRPr="00081B06">
              <w:rPr>
                <w:color w:val="FF0000"/>
                <w:highlight w:val="yellow"/>
                <w:u w:val="single"/>
              </w:rPr>
              <w:t>Meas</w:t>
            </w:r>
            <w:proofErr w:type="spellEnd"/>
            <w:r w:rsidRPr="00081B06">
              <w:rPr>
                <w:color w:val="FF0000"/>
                <w:highlight w:val="yellow"/>
                <w:u w:val="single"/>
              </w:rPr>
              <w:t xml:space="preserve"> Ids) </w:t>
            </w:r>
            <w:r w:rsidRPr="00081B06">
              <w:rPr>
                <w:i/>
                <w:iCs/>
                <w:color w:val="FF0000"/>
                <w:highlight w:val="yellow"/>
                <w:u w:val="single"/>
              </w:rPr>
              <w:t>condEventA3, condEventA4</w:t>
            </w:r>
            <w:r w:rsidRPr="00081B06">
              <w:rPr>
                <w:color w:val="FF0000"/>
                <w:highlight w:val="yellow"/>
                <w:u w:val="single"/>
              </w:rPr>
              <w:t xml:space="preserve"> or </w:t>
            </w:r>
            <w:r w:rsidRPr="00081B06">
              <w:rPr>
                <w:i/>
                <w:iCs/>
                <w:color w:val="FF0000"/>
                <w:highlight w:val="yellow"/>
                <w:u w:val="single"/>
              </w:rPr>
              <w:t>condEventA5</w:t>
            </w:r>
            <w:r w:rsidRPr="00081B06">
              <w:rPr>
                <w:color w:val="FF0000"/>
                <w:highlight w:val="yellow"/>
                <w:u w:val="single"/>
              </w:rPr>
              <w:t xml:space="preserve"> for a candidate cell.</w:t>
            </w:r>
          </w:p>
        </w:tc>
      </w:tr>
    </w:tbl>
    <w:p w14:paraId="4507069B" w14:textId="77777777" w:rsidR="00512AF2" w:rsidRDefault="00512AF2" w:rsidP="00512AF2">
      <w:r>
        <w:t xml:space="preserve"> </w:t>
      </w:r>
    </w:p>
    <w:tbl>
      <w:tblPr>
        <w:tblW w:w="102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3"/>
        <w:gridCol w:w="7340"/>
      </w:tblGrid>
      <w:tr w:rsidR="00512AF2" w14:paraId="2A6C1F99" w14:textId="77777777" w:rsidTr="00512AF2">
        <w:trPr>
          <w:trHeight w:val="344"/>
        </w:trPr>
        <w:tc>
          <w:tcPr>
            <w:tcW w:w="2913" w:type="dxa"/>
            <w:tcBorders>
              <w:top w:val="single" w:sz="4" w:space="0" w:color="auto"/>
              <w:left w:val="single" w:sz="4" w:space="0" w:color="auto"/>
              <w:bottom w:val="single" w:sz="4" w:space="0" w:color="auto"/>
              <w:right w:val="single" w:sz="4" w:space="0" w:color="auto"/>
            </w:tcBorders>
            <w:hideMark/>
          </w:tcPr>
          <w:p w14:paraId="399554BB" w14:textId="77777777" w:rsidR="00512AF2" w:rsidRDefault="00512AF2">
            <w:pPr>
              <w:pStyle w:val="TAH"/>
              <w:rPr>
                <w:b w:val="0"/>
              </w:rPr>
            </w:pPr>
            <w:r>
              <w:lastRenderedPageBreak/>
              <w:t>Conditional Presence</w:t>
            </w:r>
          </w:p>
        </w:tc>
        <w:tc>
          <w:tcPr>
            <w:tcW w:w="7340" w:type="dxa"/>
            <w:tcBorders>
              <w:top w:val="single" w:sz="4" w:space="0" w:color="auto"/>
              <w:left w:val="nil"/>
              <w:bottom w:val="single" w:sz="4" w:space="0" w:color="auto"/>
              <w:right w:val="single" w:sz="4" w:space="0" w:color="auto"/>
            </w:tcBorders>
            <w:hideMark/>
          </w:tcPr>
          <w:p w14:paraId="30E05D68" w14:textId="77777777" w:rsidR="00512AF2" w:rsidRDefault="00512AF2">
            <w:pPr>
              <w:pStyle w:val="TAH"/>
              <w:rPr>
                <w:b w:val="0"/>
                <w:bCs/>
              </w:rPr>
            </w:pPr>
            <w:r>
              <w:t>Explanation</w:t>
            </w:r>
          </w:p>
        </w:tc>
      </w:tr>
      <w:tr w:rsidR="00512AF2" w14:paraId="0802EAFC" w14:textId="77777777" w:rsidTr="00512AF2">
        <w:trPr>
          <w:trHeight w:val="326"/>
        </w:trPr>
        <w:tc>
          <w:tcPr>
            <w:tcW w:w="2913" w:type="dxa"/>
            <w:tcBorders>
              <w:top w:val="single" w:sz="4" w:space="0" w:color="auto"/>
              <w:left w:val="single" w:sz="4" w:space="0" w:color="auto"/>
              <w:bottom w:val="single" w:sz="4" w:space="0" w:color="auto"/>
              <w:right w:val="single" w:sz="4" w:space="0" w:color="auto"/>
            </w:tcBorders>
            <w:hideMark/>
          </w:tcPr>
          <w:p w14:paraId="1104E8A2" w14:textId="77777777" w:rsidR="00512AF2" w:rsidRDefault="00512AF2">
            <w:pPr>
              <w:pStyle w:val="TAL"/>
              <w:rPr>
                <w:i/>
                <w:iCs/>
              </w:rPr>
            </w:pPr>
            <w:proofErr w:type="spellStart"/>
            <w:r>
              <w:rPr>
                <w:i/>
                <w:iCs/>
              </w:rPr>
              <w:t>condReconfigAdd</w:t>
            </w:r>
            <w:proofErr w:type="spellEnd"/>
          </w:p>
        </w:tc>
        <w:tc>
          <w:tcPr>
            <w:tcW w:w="7340" w:type="dxa"/>
            <w:tcBorders>
              <w:top w:val="single" w:sz="4" w:space="0" w:color="auto"/>
              <w:left w:val="nil"/>
              <w:bottom w:val="single" w:sz="4" w:space="0" w:color="auto"/>
              <w:right w:val="single" w:sz="4" w:space="0" w:color="auto"/>
            </w:tcBorders>
            <w:hideMark/>
          </w:tcPr>
          <w:p w14:paraId="045D3D3C" w14:textId="77777777" w:rsidR="00512AF2" w:rsidRDefault="00512AF2">
            <w:pPr>
              <w:pStyle w:val="TAL"/>
            </w:pPr>
            <w:r>
              <w:t xml:space="preserve">The field is mandatory present when a </w:t>
            </w:r>
            <w:proofErr w:type="spellStart"/>
            <w:r>
              <w:rPr>
                <w:i/>
                <w:iCs/>
              </w:rPr>
              <w:t>condReconfigId</w:t>
            </w:r>
            <w:proofErr w:type="spellEnd"/>
            <w:r>
              <w:t xml:space="preserve"> is being added. Otherwise the field is optional, need M.</w:t>
            </w:r>
          </w:p>
        </w:tc>
      </w:tr>
    </w:tbl>
    <w:p w14:paraId="52E971E6" w14:textId="6970C2A7" w:rsidR="00512AF2" w:rsidRPr="00512AF2" w:rsidRDefault="00512AF2" w:rsidP="007B5012">
      <w:r>
        <w:t xml:space="preserve"> </w:t>
      </w:r>
    </w:p>
    <w:p w14:paraId="7E51A5BC" w14:textId="4DA9BD6D" w:rsidR="007B5012" w:rsidRPr="00512AF2" w:rsidRDefault="00CF73BC" w:rsidP="00512AF2">
      <w:pPr>
        <w:pStyle w:val="Heading2"/>
      </w:pPr>
      <w:r>
        <w:t>Change in s</w:t>
      </w:r>
      <w:r w:rsidR="00512AF2" w:rsidRPr="00512AF2">
        <w:rPr>
          <w:rFonts w:hint="eastAsia"/>
        </w:rPr>
        <w:t>e</w:t>
      </w:r>
      <w:r w:rsidR="00512AF2" w:rsidRPr="00512AF2">
        <w:t xml:space="preserve">ction </w:t>
      </w:r>
      <w:r w:rsidR="00512AF2">
        <w:t>5</w:t>
      </w:r>
      <w:r w:rsidR="00512AF2" w:rsidRPr="00512AF2">
        <w:t>.3.</w:t>
      </w:r>
      <w:r w:rsidR="00512AF2">
        <w:t>5.13.4 of TS 38.331</w:t>
      </w:r>
    </w:p>
    <w:p w14:paraId="1D501F13" w14:textId="77777777" w:rsidR="007B5012" w:rsidRDefault="007B5012" w:rsidP="007B5012">
      <w:pPr>
        <w:pStyle w:val="Heading5"/>
        <w:rPr>
          <w:rFonts w:eastAsia="MS Mincho"/>
          <w:b/>
          <w:bCs/>
          <w:lang w:val="en-CN" w:eastAsia="zh-CN"/>
        </w:rPr>
      </w:pPr>
      <w:r>
        <w:rPr>
          <w:rFonts w:eastAsia="MS Mincho"/>
          <w:b/>
          <w:bCs/>
        </w:rPr>
        <w:t>5.3.5.13.4</w:t>
      </w:r>
      <w:r>
        <w:rPr>
          <w:rFonts w:eastAsia="MS Mincho"/>
          <w:b/>
          <w:bCs/>
        </w:rPr>
        <w:tab/>
        <w:t>Conditional reconfiguration evaluation</w:t>
      </w:r>
    </w:p>
    <w:p w14:paraId="25C4E675" w14:textId="77777777" w:rsidR="007B5012" w:rsidRDefault="007B5012" w:rsidP="007B5012">
      <w:pPr>
        <w:rPr>
          <w:rFonts w:eastAsia="Times New Roman"/>
        </w:rPr>
      </w:pPr>
      <w:r>
        <w:t>The UE shall:</w:t>
      </w:r>
    </w:p>
    <w:p w14:paraId="0DC9E615" w14:textId="77777777" w:rsidR="007B5012" w:rsidRDefault="007B5012" w:rsidP="007B5012">
      <w:pPr>
        <w:pStyle w:val="B1"/>
      </w:pPr>
      <w:r>
        <w:t>1&gt;</w:t>
      </w:r>
      <w:r>
        <w:tab/>
        <w:t xml:space="preserve">for each </w:t>
      </w:r>
      <w:proofErr w:type="spellStart"/>
      <w:r>
        <w:rPr>
          <w:i/>
          <w:iCs/>
        </w:rPr>
        <w:t>condReconfigId</w:t>
      </w:r>
      <w:proofErr w:type="spellEnd"/>
      <w:r>
        <w:t xml:space="preserve"> within the </w:t>
      </w:r>
      <w:proofErr w:type="spellStart"/>
      <w:r>
        <w:rPr>
          <w:i/>
          <w:iCs/>
        </w:rPr>
        <w:t>VarConditionalReconfig</w:t>
      </w:r>
      <w:proofErr w:type="spellEnd"/>
      <w:r>
        <w:t>:</w:t>
      </w:r>
    </w:p>
    <w:p w14:paraId="158C635C" w14:textId="77777777" w:rsidR="007B5012" w:rsidRDefault="007B5012" w:rsidP="007B5012">
      <w:pPr>
        <w:pStyle w:val="B2"/>
      </w:pPr>
      <w:r>
        <w:t>2&gt;</w:t>
      </w:r>
      <w:r>
        <w:tab/>
        <w:t xml:space="preserve">if the </w:t>
      </w:r>
      <w:proofErr w:type="spellStart"/>
      <w:r>
        <w:rPr>
          <w:i/>
          <w:iCs/>
        </w:rPr>
        <w:t>RRCReconfiguration</w:t>
      </w:r>
      <w:proofErr w:type="spellEnd"/>
      <w:r>
        <w:t xml:space="preserve"> within </w:t>
      </w:r>
      <w:proofErr w:type="spellStart"/>
      <w:r>
        <w:rPr>
          <w:i/>
          <w:iCs/>
        </w:rPr>
        <w:t>condRRCReconfig</w:t>
      </w:r>
      <w:proofErr w:type="spellEnd"/>
      <w:r>
        <w:t xml:space="preserve"> includes the </w:t>
      </w:r>
      <w:proofErr w:type="spellStart"/>
      <w:r>
        <w:rPr>
          <w:i/>
          <w:iCs/>
        </w:rPr>
        <w:t>masterCellGroup</w:t>
      </w:r>
      <w:proofErr w:type="spellEnd"/>
      <w:r>
        <w:t xml:space="preserve"> including the </w:t>
      </w:r>
      <w:proofErr w:type="spellStart"/>
      <w:r>
        <w:rPr>
          <w:i/>
          <w:iCs/>
        </w:rPr>
        <w:t>reconfigurationWithSync</w:t>
      </w:r>
      <w:proofErr w:type="spellEnd"/>
      <w:r>
        <w:t>:</w:t>
      </w:r>
    </w:p>
    <w:p w14:paraId="45CC8EF2" w14:textId="77777777" w:rsidR="007B5012" w:rsidRDefault="007B5012" w:rsidP="007B5012">
      <w:pPr>
        <w:pStyle w:val="B3"/>
      </w:pPr>
      <w:r>
        <w:t>3&gt;</w:t>
      </w:r>
      <w:r>
        <w:tab/>
        <w:t xml:space="preserve">consider the cell which has a physical cell identity matching the value indicated in the </w:t>
      </w:r>
      <w:proofErr w:type="spellStart"/>
      <w:r>
        <w:rPr>
          <w:i/>
          <w:iCs/>
        </w:rPr>
        <w:t>ServingCellConfigCommon</w:t>
      </w:r>
      <w:proofErr w:type="spellEnd"/>
      <w:r>
        <w:t xml:space="preserve"> included in the </w:t>
      </w:r>
      <w:proofErr w:type="spellStart"/>
      <w:r>
        <w:rPr>
          <w:i/>
          <w:iCs/>
        </w:rPr>
        <w:t>reconfigurationWithSync</w:t>
      </w:r>
      <w:proofErr w:type="spellEnd"/>
      <w:r>
        <w:t xml:space="preserve"> within the </w:t>
      </w:r>
      <w:proofErr w:type="spellStart"/>
      <w:r>
        <w:rPr>
          <w:i/>
          <w:iCs/>
        </w:rPr>
        <w:t>masterCellGroup</w:t>
      </w:r>
      <w:proofErr w:type="spellEnd"/>
      <w:r>
        <w:t xml:space="preserve"> in the received </w:t>
      </w:r>
      <w:proofErr w:type="spellStart"/>
      <w:r>
        <w:rPr>
          <w:i/>
          <w:iCs/>
        </w:rPr>
        <w:t>condRRCReconfig</w:t>
      </w:r>
      <w:proofErr w:type="spellEnd"/>
      <w:r>
        <w:rPr>
          <w:i/>
          <w:iCs/>
        </w:rPr>
        <w:t xml:space="preserve"> </w:t>
      </w:r>
      <w:r>
        <w:t>to be applicable cell;</w:t>
      </w:r>
    </w:p>
    <w:p w14:paraId="5394C18A" w14:textId="77777777" w:rsidR="007B5012" w:rsidRDefault="007B5012" w:rsidP="007B5012">
      <w:pPr>
        <w:pStyle w:val="B2"/>
      </w:pPr>
      <w:r>
        <w:t>2&gt;</w:t>
      </w:r>
      <w:r>
        <w:tab/>
        <w:t xml:space="preserve">else if the </w:t>
      </w:r>
      <w:proofErr w:type="spellStart"/>
      <w:r>
        <w:rPr>
          <w:i/>
          <w:iCs/>
        </w:rPr>
        <w:t>RRCReconfiguration</w:t>
      </w:r>
      <w:proofErr w:type="spellEnd"/>
      <w:r>
        <w:t xml:space="preserve"> within </w:t>
      </w:r>
      <w:proofErr w:type="spellStart"/>
      <w:r>
        <w:rPr>
          <w:i/>
          <w:iCs/>
        </w:rPr>
        <w:t>condRRCReconfig</w:t>
      </w:r>
      <w:proofErr w:type="spellEnd"/>
      <w:r>
        <w:t xml:space="preserve"> includes the </w:t>
      </w:r>
      <w:proofErr w:type="spellStart"/>
      <w:r>
        <w:rPr>
          <w:i/>
          <w:iCs/>
        </w:rPr>
        <w:t>secondaryCellGroup</w:t>
      </w:r>
      <w:proofErr w:type="spellEnd"/>
      <w:r>
        <w:t xml:space="preserve"> including the </w:t>
      </w:r>
      <w:proofErr w:type="spellStart"/>
      <w:r>
        <w:rPr>
          <w:i/>
          <w:iCs/>
        </w:rPr>
        <w:t>reconfigurationWithSync</w:t>
      </w:r>
      <w:proofErr w:type="spellEnd"/>
      <w:r>
        <w:t>:</w:t>
      </w:r>
    </w:p>
    <w:p w14:paraId="0CD1ACFE" w14:textId="77777777" w:rsidR="007B5012" w:rsidRDefault="007B5012" w:rsidP="007B5012">
      <w:pPr>
        <w:pStyle w:val="B3"/>
      </w:pPr>
      <w:r>
        <w:t>3&gt;</w:t>
      </w:r>
      <w:r>
        <w:tab/>
        <w:t xml:space="preserve">consider the cell which has a physical cell identity matching the value indicated in the </w:t>
      </w:r>
      <w:proofErr w:type="spellStart"/>
      <w:r>
        <w:rPr>
          <w:i/>
          <w:iCs/>
        </w:rPr>
        <w:t>ServingCellConfigCommon</w:t>
      </w:r>
      <w:proofErr w:type="spellEnd"/>
      <w:r>
        <w:t xml:space="preserve"> included in the </w:t>
      </w:r>
      <w:proofErr w:type="spellStart"/>
      <w:r>
        <w:rPr>
          <w:i/>
          <w:iCs/>
        </w:rPr>
        <w:t>reconfigurationWithSync</w:t>
      </w:r>
      <w:proofErr w:type="spellEnd"/>
      <w:r>
        <w:t xml:space="preserve"> within the </w:t>
      </w:r>
      <w:proofErr w:type="spellStart"/>
      <w:r>
        <w:rPr>
          <w:i/>
          <w:iCs/>
        </w:rPr>
        <w:t>secondaryCellGroup</w:t>
      </w:r>
      <w:proofErr w:type="spellEnd"/>
      <w:r>
        <w:t xml:space="preserve"> within the received </w:t>
      </w:r>
      <w:proofErr w:type="spellStart"/>
      <w:r>
        <w:rPr>
          <w:i/>
          <w:iCs/>
        </w:rPr>
        <w:t>condRRCReconfig</w:t>
      </w:r>
      <w:proofErr w:type="spellEnd"/>
      <w:r>
        <w:t xml:space="preserve"> to be applicable cell;</w:t>
      </w:r>
    </w:p>
    <w:p w14:paraId="62E6484A" w14:textId="77777777" w:rsidR="007B5012" w:rsidRDefault="007B5012" w:rsidP="007B5012">
      <w:pPr>
        <w:pStyle w:val="B2"/>
      </w:pPr>
      <w:r>
        <w:t>2&gt;</w:t>
      </w:r>
      <w:r>
        <w:tab/>
        <w:t xml:space="preserve">if </w:t>
      </w:r>
      <w:proofErr w:type="spellStart"/>
      <w:r>
        <w:rPr>
          <w:i/>
          <w:iCs/>
        </w:rPr>
        <w:t>condExecutionCondSCG</w:t>
      </w:r>
      <w:proofErr w:type="spellEnd"/>
      <w:r>
        <w:t xml:space="preserve"> is configured:</w:t>
      </w:r>
    </w:p>
    <w:p w14:paraId="37702BAE" w14:textId="77777777" w:rsidR="007B5012" w:rsidRDefault="007B5012" w:rsidP="007B5012">
      <w:pPr>
        <w:pStyle w:val="B3"/>
      </w:pPr>
      <w:r>
        <w:t>3&gt;</w:t>
      </w:r>
      <w:r>
        <w:tab/>
        <w:t xml:space="preserve">in the remainder of the procedure, consider each </w:t>
      </w:r>
      <w:proofErr w:type="spellStart"/>
      <w:r>
        <w:rPr>
          <w:i/>
          <w:iCs/>
        </w:rPr>
        <w:t>measId</w:t>
      </w:r>
      <w:proofErr w:type="spellEnd"/>
      <w:r>
        <w:t xml:space="preserve"> indicated in the </w:t>
      </w:r>
      <w:proofErr w:type="spellStart"/>
      <w:r>
        <w:rPr>
          <w:i/>
          <w:iCs/>
        </w:rPr>
        <w:t>condExecutionCondSCG</w:t>
      </w:r>
      <w:proofErr w:type="spellEnd"/>
      <w:r>
        <w:t xml:space="preserve"> as a </w:t>
      </w:r>
      <w:proofErr w:type="spellStart"/>
      <w:r>
        <w:rPr>
          <w:i/>
          <w:iCs/>
        </w:rPr>
        <w:t>measId</w:t>
      </w:r>
      <w:proofErr w:type="spellEnd"/>
      <w:r>
        <w:t xml:space="preserve"> in the </w:t>
      </w:r>
      <w:proofErr w:type="spellStart"/>
      <w:r>
        <w:rPr>
          <w:i/>
          <w:iCs/>
        </w:rPr>
        <w:t>VarMeasConfig</w:t>
      </w:r>
      <w:proofErr w:type="spellEnd"/>
      <w:r>
        <w:t xml:space="preserve"> associated with the SCG </w:t>
      </w:r>
      <w:proofErr w:type="spellStart"/>
      <w:r>
        <w:rPr>
          <w:i/>
          <w:iCs/>
        </w:rPr>
        <w:t>measConfig</w:t>
      </w:r>
      <w:proofErr w:type="spellEnd"/>
      <w:r>
        <w:t>;</w:t>
      </w:r>
    </w:p>
    <w:p w14:paraId="65488228" w14:textId="77777777" w:rsidR="007B5012" w:rsidRDefault="007B5012" w:rsidP="007B5012">
      <w:pPr>
        <w:pStyle w:val="B2"/>
      </w:pPr>
      <w:r>
        <w:t>2&gt;</w:t>
      </w:r>
      <w:r>
        <w:tab/>
        <w:t xml:space="preserve">if </w:t>
      </w:r>
      <w:proofErr w:type="spellStart"/>
      <w:r>
        <w:rPr>
          <w:i/>
          <w:iCs/>
        </w:rPr>
        <w:t>condExecutionCond</w:t>
      </w:r>
      <w:proofErr w:type="spellEnd"/>
      <w:r>
        <w:t xml:space="preserve"> is configured:</w:t>
      </w:r>
    </w:p>
    <w:p w14:paraId="29B63178" w14:textId="77777777" w:rsidR="007B5012" w:rsidRDefault="007B5012" w:rsidP="007B5012">
      <w:pPr>
        <w:pStyle w:val="B3"/>
      </w:pPr>
      <w:r>
        <w:t>3&gt;</w:t>
      </w:r>
      <w:r>
        <w:tab/>
        <w:t xml:space="preserve">if it is configured via SRB3 or configured within </w:t>
      </w:r>
      <w:r>
        <w:rPr>
          <w:i/>
          <w:iCs/>
        </w:rPr>
        <w:t>nr-SCG</w:t>
      </w:r>
      <w:r>
        <w:t xml:space="preserve"> or within </w:t>
      </w:r>
      <w:r>
        <w:rPr>
          <w:i/>
          <w:iCs/>
        </w:rPr>
        <w:t>nr-</w:t>
      </w:r>
      <w:proofErr w:type="spellStart"/>
      <w:r>
        <w:rPr>
          <w:i/>
          <w:iCs/>
        </w:rPr>
        <w:t>SecondaryCellGroupConfig</w:t>
      </w:r>
      <w:proofErr w:type="spellEnd"/>
      <w:r>
        <w:t xml:space="preserve"> (specified in TS 36.331[10]) via SRB1:</w:t>
      </w:r>
    </w:p>
    <w:p w14:paraId="4D948283" w14:textId="77777777" w:rsidR="007B5012" w:rsidRDefault="007B5012" w:rsidP="007B5012">
      <w:pPr>
        <w:pStyle w:val="B4"/>
      </w:pPr>
      <w:r>
        <w:t>4&gt;</w:t>
      </w:r>
      <w:r>
        <w:tab/>
        <w:t xml:space="preserve">in the remainder of the procedure, consider each </w:t>
      </w:r>
      <w:proofErr w:type="spellStart"/>
      <w:r>
        <w:rPr>
          <w:i/>
          <w:iCs/>
        </w:rPr>
        <w:t>measId</w:t>
      </w:r>
      <w:proofErr w:type="spellEnd"/>
      <w:r>
        <w:t xml:space="preserve"> indicated in the </w:t>
      </w:r>
      <w:proofErr w:type="spellStart"/>
      <w:r>
        <w:rPr>
          <w:i/>
          <w:iCs/>
        </w:rPr>
        <w:t>condExecutionCond</w:t>
      </w:r>
      <w:proofErr w:type="spellEnd"/>
      <w:r>
        <w:t xml:space="preserve"> as a </w:t>
      </w:r>
      <w:proofErr w:type="spellStart"/>
      <w:r>
        <w:rPr>
          <w:i/>
          <w:iCs/>
        </w:rPr>
        <w:t>measId</w:t>
      </w:r>
      <w:proofErr w:type="spellEnd"/>
      <w:r>
        <w:t xml:space="preserve"> in the </w:t>
      </w:r>
      <w:proofErr w:type="spellStart"/>
      <w:r>
        <w:rPr>
          <w:i/>
          <w:iCs/>
        </w:rPr>
        <w:t>VarMeasConfig</w:t>
      </w:r>
      <w:proofErr w:type="spellEnd"/>
      <w:r>
        <w:t xml:space="preserve"> associated with the SCG </w:t>
      </w:r>
      <w:proofErr w:type="spellStart"/>
      <w:r>
        <w:rPr>
          <w:i/>
          <w:iCs/>
        </w:rPr>
        <w:t>measConfig</w:t>
      </w:r>
      <w:proofErr w:type="spellEnd"/>
      <w:r>
        <w:t>;</w:t>
      </w:r>
    </w:p>
    <w:p w14:paraId="555FC517" w14:textId="77777777" w:rsidR="007B5012" w:rsidRDefault="007B5012" w:rsidP="007B5012">
      <w:pPr>
        <w:pStyle w:val="B3"/>
      </w:pPr>
      <w:r>
        <w:t>3&gt;</w:t>
      </w:r>
      <w:r>
        <w:tab/>
        <w:t>else:</w:t>
      </w:r>
    </w:p>
    <w:p w14:paraId="5618D39A" w14:textId="77777777" w:rsidR="007B5012" w:rsidRDefault="007B5012" w:rsidP="007B5012">
      <w:pPr>
        <w:pStyle w:val="B4"/>
      </w:pPr>
      <w:r>
        <w:t>4&gt;</w:t>
      </w:r>
      <w:r>
        <w:tab/>
        <w:t xml:space="preserve">in the remainder of the procedure, consider each </w:t>
      </w:r>
      <w:proofErr w:type="spellStart"/>
      <w:r>
        <w:rPr>
          <w:i/>
          <w:iCs/>
        </w:rPr>
        <w:t>measId</w:t>
      </w:r>
      <w:proofErr w:type="spellEnd"/>
      <w:r>
        <w:t xml:space="preserve"> indicated in the </w:t>
      </w:r>
      <w:proofErr w:type="spellStart"/>
      <w:r>
        <w:rPr>
          <w:i/>
          <w:iCs/>
        </w:rPr>
        <w:t>condExecutionCond</w:t>
      </w:r>
      <w:proofErr w:type="spellEnd"/>
      <w:r>
        <w:t xml:space="preserve"> as a </w:t>
      </w:r>
      <w:proofErr w:type="spellStart"/>
      <w:r>
        <w:rPr>
          <w:i/>
          <w:iCs/>
        </w:rPr>
        <w:t>measId</w:t>
      </w:r>
      <w:proofErr w:type="spellEnd"/>
      <w:r>
        <w:t xml:space="preserve"> in the </w:t>
      </w:r>
      <w:proofErr w:type="spellStart"/>
      <w:r>
        <w:rPr>
          <w:i/>
          <w:iCs/>
        </w:rPr>
        <w:t>VarMeasConfig</w:t>
      </w:r>
      <w:proofErr w:type="spellEnd"/>
      <w:r>
        <w:t xml:space="preserve"> associated with the MCG </w:t>
      </w:r>
      <w:proofErr w:type="spellStart"/>
      <w:r>
        <w:rPr>
          <w:i/>
          <w:iCs/>
        </w:rPr>
        <w:t>measConfig</w:t>
      </w:r>
      <w:proofErr w:type="spellEnd"/>
      <w:r>
        <w:t>;</w:t>
      </w:r>
    </w:p>
    <w:p w14:paraId="117AA965" w14:textId="77777777" w:rsidR="007B5012" w:rsidRDefault="007B5012" w:rsidP="007B5012">
      <w:pPr>
        <w:pStyle w:val="B2"/>
        <w:rPr>
          <w:i/>
          <w:iCs/>
        </w:rPr>
      </w:pPr>
      <w:r>
        <w:t>2&gt;</w:t>
      </w:r>
      <w:r>
        <w:tab/>
        <w:t xml:space="preserve">for each </w:t>
      </w:r>
      <w:proofErr w:type="spellStart"/>
      <w:r>
        <w:rPr>
          <w:i/>
          <w:iCs/>
        </w:rPr>
        <w:t>measId</w:t>
      </w:r>
      <w:proofErr w:type="spellEnd"/>
      <w:r>
        <w:t xml:space="preserve"> included in the </w:t>
      </w:r>
      <w:proofErr w:type="spellStart"/>
      <w:r>
        <w:rPr>
          <w:i/>
          <w:iCs/>
        </w:rPr>
        <w:t>measIdList</w:t>
      </w:r>
      <w:proofErr w:type="spellEnd"/>
      <w:r>
        <w:t xml:space="preserve"> within </w:t>
      </w:r>
      <w:proofErr w:type="spellStart"/>
      <w:r>
        <w:rPr>
          <w:i/>
          <w:iCs/>
        </w:rPr>
        <w:t>VarMeasConfig</w:t>
      </w:r>
      <w:proofErr w:type="spellEnd"/>
      <w:r>
        <w:t xml:space="preserve"> indicated in the </w:t>
      </w:r>
      <w:proofErr w:type="spellStart"/>
      <w:r>
        <w:rPr>
          <w:i/>
          <w:iCs/>
        </w:rPr>
        <w:t>condExecutionCond</w:t>
      </w:r>
      <w:proofErr w:type="spellEnd"/>
      <w:r>
        <w:rPr>
          <w:i/>
          <w:iCs/>
        </w:rPr>
        <w:t xml:space="preserve"> </w:t>
      </w:r>
      <w:r>
        <w:t xml:space="preserve">or </w:t>
      </w:r>
      <w:proofErr w:type="spellStart"/>
      <w:r>
        <w:rPr>
          <w:i/>
          <w:iCs/>
        </w:rPr>
        <w:t>condExecutionCondSCG</w:t>
      </w:r>
      <w:proofErr w:type="spellEnd"/>
      <w:r>
        <w:t xml:space="preserve"> associated to </w:t>
      </w:r>
      <w:proofErr w:type="spellStart"/>
      <w:r>
        <w:rPr>
          <w:i/>
          <w:iCs/>
        </w:rPr>
        <w:t>condReconfigId</w:t>
      </w:r>
      <w:proofErr w:type="spellEnd"/>
      <w:r>
        <w:rPr>
          <w:i/>
          <w:iCs/>
        </w:rPr>
        <w:t>:</w:t>
      </w:r>
    </w:p>
    <w:p w14:paraId="29C13121" w14:textId="77777777" w:rsidR="007B5012" w:rsidRDefault="007B5012" w:rsidP="007B5012">
      <w:pPr>
        <w:pStyle w:val="B3"/>
        <w:rPr>
          <w:rFonts w:eastAsia="DengXian"/>
        </w:rPr>
      </w:pPr>
      <w:r>
        <w:t>3&gt;</w:t>
      </w:r>
      <w:r>
        <w:tab/>
      </w:r>
      <w:r>
        <w:rPr>
          <w:rFonts w:eastAsia="DengXian"/>
        </w:rPr>
        <w:t xml:space="preserve">if the </w:t>
      </w:r>
      <w:proofErr w:type="spellStart"/>
      <w:r>
        <w:rPr>
          <w:i/>
          <w:iCs/>
        </w:rPr>
        <w:t>condEventId</w:t>
      </w:r>
      <w:proofErr w:type="spellEnd"/>
      <w:r>
        <w:rPr>
          <w:rFonts w:eastAsia="DengXian"/>
        </w:rPr>
        <w:t xml:space="preserve"> is associated with </w:t>
      </w:r>
      <w:r>
        <w:rPr>
          <w:rFonts w:eastAsia="DengXian"/>
          <w:i/>
          <w:iCs/>
        </w:rPr>
        <w:t>condEventT1</w:t>
      </w:r>
      <w:r>
        <w:rPr>
          <w:rFonts w:eastAsia="DengXian"/>
        </w:rPr>
        <w:t xml:space="preserve">, and if </w:t>
      </w:r>
      <w:r>
        <w:t xml:space="preserve">the entry condition applicable for this event associated with the </w:t>
      </w:r>
      <w:proofErr w:type="spellStart"/>
      <w:r>
        <w:rPr>
          <w:i/>
          <w:iCs/>
        </w:rPr>
        <w:t>condReconfigId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VarConditionalReconfig</w:t>
      </w:r>
      <w:proofErr w:type="spellEnd"/>
      <w:r>
        <w:t>, is fulfilled for the applicable cell</w:t>
      </w:r>
      <w:r>
        <w:rPr>
          <w:rFonts w:eastAsia="DengXian"/>
        </w:rPr>
        <w:t>; or</w:t>
      </w:r>
    </w:p>
    <w:p w14:paraId="7386839F" w14:textId="77777777" w:rsidR="007B5012" w:rsidRDefault="007B5012" w:rsidP="007B5012">
      <w:pPr>
        <w:pStyle w:val="B3"/>
        <w:rPr>
          <w:rFonts w:eastAsia="DengXian"/>
        </w:rPr>
      </w:pPr>
      <w:r>
        <w:rPr>
          <w:rFonts w:eastAsia="DengXian"/>
        </w:rPr>
        <w:t xml:space="preserve">3&gt; if the </w:t>
      </w:r>
      <w:proofErr w:type="spellStart"/>
      <w:r>
        <w:rPr>
          <w:i/>
          <w:iCs/>
        </w:rPr>
        <w:t>condEventId</w:t>
      </w:r>
      <w:proofErr w:type="spellEnd"/>
      <w:r>
        <w:rPr>
          <w:rFonts w:eastAsia="DengXian"/>
        </w:rPr>
        <w:t xml:space="preserve"> is associated with </w:t>
      </w:r>
      <w:r>
        <w:rPr>
          <w:rFonts w:eastAsia="DengXian"/>
          <w:i/>
          <w:iCs/>
        </w:rPr>
        <w:t>condEventD1</w:t>
      </w:r>
      <w:r>
        <w:rPr>
          <w:rFonts w:eastAsia="DengXian"/>
        </w:rPr>
        <w:t xml:space="preserve">, and </w:t>
      </w:r>
      <w:r>
        <w:t xml:space="preserve">if the entry condition(s) applicable for this event associated with the </w:t>
      </w:r>
      <w:proofErr w:type="spellStart"/>
      <w:r>
        <w:rPr>
          <w:i/>
          <w:iCs/>
        </w:rPr>
        <w:t>condReconfigId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VarConditionalReconfig</w:t>
      </w:r>
      <w:proofErr w:type="spellEnd"/>
      <w:r>
        <w:t xml:space="preserve">, is fulfilled for the applicable cell during the corresponding </w:t>
      </w:r>
      <w:proofErr w:type="spellStart"/>
      <w:r>
        <w:rPr>
          <w:i/>
          <w:iCs/>
        </w:rPr>
        <w:t>timeToTrigger</w:t>
      </w:r>
      <w:proofErr w:type="spellEnd"/>
      <w:r>
        <w:t xml:space="preserve"> defined for this event within the </w:t>
      </w:r>
      <w:proofErr w:type="spellStart"/>
      <w:r>
        <w:rPr>
          <w:i/>
          <w:iCs/>
        </w:rPr>
        <w:t>VarConditionalReconfig</w:t>
      </w:r>
      <w:proofErr w:type="spellEnd"/>
      <w:r>
        <w:rPr>
          <w:rFonts w:eastAsia="DengXian"/>
        </w:rPr>
        <w:t>; or</w:t>
      </w:r>
    </w:p>
    <w:p w14:paraId="0A74534A" w14:textId="77777777" w:rsidR="007B5012" w:rsidRDefault="007B5012" w:rsidP="007B5012">
      <w:pPr>
        <w:pStyle w:val="B3"/>
      </w:pPr>
      <w:r>
        <w:t>3&gt;</w:t>
      </w:r>
      <w:r>
        <w:tab/>
      </w:r>
      <w:r>
        <w:rPr>
          <w:rFonts w:eastAsia="DengXian"/>
        </w:rPr>
        <w:t xml:space="preserve">if the </w:t>
      </w:r>
      <w:proofErr w:type="spellStart"/>
      <w:r>
        <w:rPr>
          <w:i/>
          <w:iCs/>
        </w:rPr>
        <w:t>condEventId</w:t>
      </w:r>
      <w:proofErr w:type="spellEnd"/>
      <w:r>
        <w:rPr>
          <w:rFonts w:eastAsia="DengXian"/>
        </w:rPr>
        <w:t xml:space="preserve"> is associated with </w:t>
      </w:r>
      <w:r>
        <w:rPr>
          <w:rFonts w:eastAsia="DengXian"/>
          <w:i/>
          <w:iCs/>
        </w:rPr>
        <w:t>condEventA3</w:t>
      </w:r>
      <w:r>
        <w:rPr>
          <w:rFonts w:eastAsia="DengXian"/>
        </w:rPr>
        <w:t xml:space="preserve">, </w:t>
      </w:r>
      <w:r>
        <w:rPr>
          <w:rFonts w:eastAsia="DengXian"/>
          <w:i/>
          <w:iCs/>
        </w:rPr>
        <w:t>condEventA4</w:t>
      </w:r>
      <w:r>
        <w:rPr>
          <w:rFonts w:eastAsia="DengXian"/>
        </w:rPr>
        <w:t xml:space="preserve"> or </w:t>
      </w:r>
      <w:r>
        <w:rPr>
          <w:rFonts w:eastAsia="DengXian"/>
          <w:i/>
          <w:iCs/>
        </w:rPr>
        <w:t>condEventA5</w:t>
      </w:r>
      <w:r>
        <w:rPr>
          <w:rFonts w:eastAsia="DengXian"/>
        </w:rPr>
        <w:t xml:space="preserve">, and </w:t>
      </w:r>
      <w:r>
        <w:t xml:space="preserve">if the entry condition(s) applicable for this event associated with the </w:t>
      </w:r>
      <w:proofErr w:type="spellStart"/>
      <w:r>
        <w:rPr>
          <w:i/>
          <w:iCs/>
        </w:rPr>
        <w:t>condReconfigId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VarConditionalReconfig</w:t>
      </w:r>
      <w:proofErr w:type="spellEnd"/>
      <w:r>
        <w:t xml:space="preserve">, is fulfilled for the applicable cells for all measurements after layer 3 filtering taken during the corresponding </w:t>
      </w:r>
      <w:proofErr w:type="spellStart"/>
      <w:r>
        <w:rPr>
          <w:i/>
          <w:iCs/>
        </w:rPr>
        <w:t>timeToTrigger</w:t>
      </w:r>
      <w:proofErr w:type="spellEnd"/>
      <w:r>
        <w:t xml:space="preserve"> defined for this event within the </w:t>
      </w:r>
      <w:proofErr w:type="spellStart"/>
      <w:r>
        <w:rPr>
          <w:i/>
          <w:iCs/>
        </w:rPr>
        <w:t>VarConditionalReconfig</w:t>
      </w:r>
      <w:proofErr w:type="spellEnd"/>
      <w:r>
        <w:t>:</w:t>
      </w:r>
    </w:p>
    <w:p w14:paraId="00960E3C" w14:textId="4821C6DA" w:rsidR="007B5012" w:rsidRDefault="007B5012" w:rsidP="007B5012">
      <w:pPr>
        <w:pStyle w:val="B4"/>
      </w:pPr>
      <w:r>
        <w:t xml:space="preserve">   </w:t>
      </w:r>
      <w:r w:rsidR="00121D85">
        <w:t>4</w:t>
      </w:r>
      <w:r>
        <w:t xml:space="preserve">&gt; consider the event associated to that </w:t>
      </w:r>
      <w:proofErr w:type="spellStart"/>
      <w:r>
        <w:rPr>
          <w:i/>
          <w:iCs/>
        </w:rPr>
        <w:t>measId</w:t>
      </w:r>
      <w:proofErr w:type="spellEnd"/>
      <w:r>
        <w:t xml:space="preserve"> to be fulfilled;</w:t>
      </w:r>
    </w:p>
    <w:p w14:paraId="17ACB43E" w14:textId="77777777" w:rsidR="007B5012" w:rsidRDefault="007B5012" w:rsidP="007B5012">
      <w:pPr>
        <w:pStyle w:val="B3"/>
      </w:pPr>
      <w:r>
        <w:lastRenderedPageBreak/>
        <w:t>3&gt;</w:t>
      </w:r>
      <w:r>
        <w:tab/>
        <w:t xml:space="preserve">if the </w:t>
      </w:r>
      <w:proofErr w:type="spellStart"/>
      <w:r>
        <w:rPr>
          <w:i/>
          <w:iCs/>
        </w:rPr>
        <w:t>measId</w:t>
      </w:r>
      <w:proofErr w:type="spellEnd"/>
      <w:r>
        <w:t xml:space="preserve"> for this event associated with the </w:t>
      </w:r>
      <w:proofErr w:type="spellStart"/>
      <w:r>
        <w:rPr>
          <w:i/>
          <w:iCs/>
        </w:rPr>
        <w:t>condReconfigId</w:t>
      </w:r>
      <w:proofErr w:type="spellEnd"/>
      <w:r>
        <w:t xml:space="preserve"> has been modified; or</w:t>
      </w:r>
    </w:p>
    <w:p w14:paraId="578B7AF3" w14:textId="77777777" w:rsidR="007B5012" w:rsidRDefault="007B5012" w:rsidP="007B5012">
      <w:pPr>
        <w:pStyle w:val="B3"/>
        <w:rPr>
          <w:rFonts w:eastAsia="DengXian"/>
        </w:rPr>
      </w:pPr>
      <w:r>
        <w:t>3&gt;</w:t>
      </w:r>
      <w:r>
        <w:tab/>
      </w:r>
      <w:r>
        <w:rPr>
          <w:rFonts w:eastAsia="DengXian"/>
        </w:rPr>
        <w:t xml:space="preserve">if the </w:t>
      </w:r>
      <w:proofErr w:type="spellStart"/>
      <w:r>
        <w:rPr>
          <w:i/>
          <w:iCs/>
        </w:rPr>
        <w:t>condEventId</w:t>
      </w:r>
      <w:proofErr w:type="spellEnd"/>
      <w:r>
        <w:rPr>
          <w:rFonts w:eastAsia="DengXian"/>
        </w:rPr>
        <w:t xml:space="preserve"> is associated with </w:t>
      </w:r>
      <w:r>
        <w:rPr>
          <w:rFonts w:eastAsia="DengXian"/>
          <w:i/>
          <w:iCs/>
        </w:rPr>
        <w:t>condEventT1</w:t>
      </w:r>
      <w:r>
        <w:rPr>
          <w:rFonts w:eastAsia="DengXian"/>
        </w:rPr>
        <w:t xml:space="preserve">, and if </w:t>
      </w:r>
      <w:r>
        <w:t xml:space="preserve">the leaving condition applicable for this event associated with the </w:t>
      </w:r>
      <w:proofErr w:type="spellStart"/>
      <w:r>
        <w:rPr>
          <w:i/>
          <w:iCs/>
        </w:rPr>
        <w:t>condReconfigId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VarConditionalReconfig</w:t>
      </w:r>
      <w:proofErr w:type="spellEnd"/>
      <w:r>
        <w:t>, is fulfilled for the applicable cell</w:t>
      </w:r>
      <w:r>
        <w:rPr>
          <w:rFonts w:eastAsia="DengXian"/>
        </w:rPr>
        <w:t>; or</w:t>
      </w:r>
    </w:p>
    <w:p w14:paraId="1CF8AC1C" w14:textId="77777777" w:rsidR="007B5012" w:rsidRDefault="007B5012" w:rsidP="007B5012">
      <w:pPr>
        <w:pStyle w:val="B3"/>
        <w:rPr>
          <w:rFonts w:eastAsia="DengXian"/>
        </w:rPr>
      </w:pPr>
      <w:r>
        <w:rPr>
          <w:rFonts w:eastAsia="DengXian"/>
        </w:rPr>
        <w:t xml:space="preserve">3&gt; if the </w:t>
      </w:r>
      <w:proofErr w:type="spellStart"/>
      <w:r>
        <w:rPr>
          <w:i/>
          <w:iCs/>
        </w:rPr>
        <w:t>condEventId</w:t>
      </w:r>
      <w:proofErr w:type="spellEnd"/>
      <w:r>
        <w:rPr>
          <w:rFonts w:eastAsia="DengXian"/>
        </w:rPr>
        <w:t xml:space="preserve"> is associated with </w:t>
      </w:r>
      <w:r>
        <w:rPr>
          <w:rFonts w:eastAsia="DengXian"/>
          <w:i/>
          <w:iCs/>
        </w:rPr>
        <w:t>condEventD1</w:t>
      </w:r>
      <w:r>
        <w:rPr>
          <w:rFonts w:eastAsia="DengXian"/>
        </w:rPr>
        <w:t xml:space="preserve">, and </w:t>
      </w:r>
      <w:r>
        <w:t xml:space="preserve">if the leaving condition(s) applicable for this event associated with the </w:t>
      </w:r>
      <w:proofErr w:type="spellStart"/>
      <w:r>
        <w:rPr>
          <w:i/>
          <w:iCs/>
        </w:rPr>
        <w:t>condReconfigId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VarConditionalReconfig</w:t>
      </w:r>
      <w:proofErr w:type="spellEnd"/>
      <w:r>
        <w:t xml:space="preserve">, is fulfilled for the applicable cells during the corresponding </w:t>
      </w:r>
      <w:proofErr w:type="spellStart"/>
      <w:r>
        <w:rPr>
          <w:i/>
          <w:iCs/>
        </w:rPr>
        <w:t>timeToTrigger</w:t>
      </w:r>
      <w:proofErr w:type="spellEnd"/>
      <w:r>
        <w:t xml:space="preserve"> defined for this event within the </w:t>
      </w:r>
      <w:proofErr w:type="spellStart"/>
      <w:r>
        <w:rPr>
          <w:i/>
          <w:iCs/>
        </w:rPr>
        <w:t>VarConditionalReconfig</w:t>
      </w:r>
      <w:proofErr w:type="spellEnd"/>
      <w:r>
        <w:rPr>
          <w:rFonts w:eastAsia="DengXian"/>
        </w:rPr>
        <w:t>; or</w:t>
      </w:r>
    </w:p>
    <w:p w14:paraId="0AEF78A7" w14:textId="77777777" w:rsidR="007B5012" w:rsidRDefault="007B5012" w:rsidP="007B5012">
      <w:pPr>
        <w:pStyle w:val="B3"/>
      </w:pPr>
      <w:r>
        <w:t>3&gt;</w:t>
      </w:r>
      <w:r>
        <w:tab/>
      </w:r>
      <w:r>
        <w:rPr>
          <w:rFonts w:eastAsia="DengXian"/>
        </w:rPr>
        <w:t xml:space="preserve">if the </w:t>
      </w:r>
      <w:proofErr w:type="spellStart"/>
      <w:r>
        <w:rPr>
          <w:i/>
          <w:iCs/>
        </w:rPr>
        <w:t>condEventId</w:t>
      </w:r>
      <w:proofErr w:type="spellEnd"/>
      <w:r>
        <w:rPr>
          <w:rFonts w:eastAsia="DengXian"/>
        </w:rPr>
        <w:t xml:space="preserve"> is associated with </w:t>
      </w:r>
      <w:r>
        <w:rPr>
          <w:rFonts w:eastAsia="DengXian"/>
          <w:i/>
          <w:iCs/>
        </w:rPr>
        <w:t>condEventA3</w:t>
      </w:r>
      <w:r>
        <w:rPr>
          <w:rFonts w:eastAsia="DengXian"/>
        </w:rPr>
        <w:t xml:space="preserve">, </w:t>
      </w:r>
      <w:r>
        <w:rPr>
          <w:rFonts w:eastAsia="DengXian"/>
          <w:i/>
          <w:iCs/>
        </w:rPr>
        <w:t>condEventA4</w:t>
      </w:r>
      <w:r>
        <w:rPr>
          <w:rFonts w:eastAsia="DengXian"/>
        </w:rPr>
        <w:t xml:space="preserve"> or </w:t>
      </w:r>
      <w:r>
        <w:rPr>
          <w:rFonts w:eastAsia="DengXian"/>
          <w:i/>
          <w:iCs/>
        </w:rPr>
        <w:t>condEventA5</w:t>
      </w:r>
      <w:r>
        <w:rPr>
          <w:rFonts w:eastAsia="DengXian"/>
        </w:rPr>
        <w:t xml:space="preserve">, and </w:t>
      </w:r>
      <w:r>
        <w:t xml:space="preserve">if the leaving condition(s) applicable for this event associated with the </w:t>
      </w:r>
      <w:proofErr w:type="spellStart"/>
      <w:r>
        <w:rPr>
          <w:i/>
          <w:iCs/>
        </w:rPr>
        <w:t>condReconfigId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VarConditionalReconfig</w:t>
      </w:r>
      <w:proofErr w:type="spellEnd"/>
      <w:r>
        <w:t xml:space="preserve">, is fulfilled for the applicable cells for all measurements after layer 3 filtering taken during the corresponding </w:t>
      </w:r>
      <w:proofErr w:type="spellStart"/>
      <w:r>
        <w:rPr>
          <w:i/>
          <w:iCs/>
        </w:rPr>
        <w:t>timeToTrigger</w:t>
      </w:r>
      <w:proofErr w:type="spellEnd"/>
      <w:r>
        <w:t xml:space="preserve"> defined for this event within the </w:t>
      </w:r>
      <w:proofErr w:type="spellStart"/>
      <w:r>
        <w:rPr>
          <w:i/>
          <w:iCs/>
        </w:rPr>
        <w:t>VarConditionalReconfig</w:t>
      </w:r>
      <w:proofErr w:type="spellEnd"/>
      <w:r>
        <w:t>:</w:t>
      </w:r>
    </w:p>
    <w:p w14:paraId="7E2AC2A4" w14:textId="02F71E58" w:rsidR="007B5012" w:rsidRDefault="007B5012" w:rsidP="007B5012">
      <w:pPr>
        <w:pStyle w:val="B4"/>
      </w:pPr>
      <w:r>
        <w:t xml:space="preserve"> </w:t>
      </w:r>
      <w:r w:rsidR="00121D85">
        <w:t xml:space="preserve">  4</w:t>
      </w:r>
      <w:r>
        <w:t xml:space="preserve">&gt; consider the event associated to that </w:t>
      </w:r>
      <w:proofErr w:type="spellStart"/>
      <w:r>
        <w:rPr>
          <w:i/>
          <w:iCs/>
        </w:rPr>
        <w:t>measId</w:t>
      </w:r>
      <w:proofErr w:type="spellEnd"/>
      <w:r>
        <w:t xml:space="preserve"> to be not fulfilled;</w:t>
      </w:r>
    </w:p>
    <w:p w14:paraId="1592F2D5" w14:textId="5E06574C" w:rsidR="00653128" w:rsidRPr="00081B06" w:rsidRDefault="00653128" w:rsidP="00653128">
      <w:pPr>
        <w:pStyle w:val="B3"/>
        <w:ind w:left="851"/>
        <w:rPr>
          <w:i/>
          <w:iCs/>
          <w:color w:val="FF0000"/>
          <w:highlight w:val="yellow"/>
          <w:u w:val="single"/>
        </w:rPr>
      </w:pPr>
      <w:r w:rsidRPr="00081B06">
        <w:rPr>
          <w:color w:val="FF0000"/>
          <w:highlight w:val="yellow"/>
          <w:u w:val="single"/>
        </w:rPr>
        <w:t xml:space="preserve">2&gt; if one event within </w:t>
      </w:r>
      <w:proofErr w:type="spellStart"/>
      <w:r w:rsidRPr="00081B06">
        <w:rPr>
          <w:i/>
          <w:iCs/>
          <w:color w:val="FF0000"/>
          <w:highlight w:val="yellow"/>
          <w:u w:val="single"/>
        </w:rPr>
        <w:t>condTriggerConfig</w:t>
      </w:r>
      <w:proofErr w:type="spellEnd"/>
      <w:r w:rsidRPr="00081B06">
        <w:rPr>
          <w:color w:val="FF0000"/>
          <w:highlight w:val="yellow"/>
          <w:u w:val="single"/>
        </w:rPr>
        <w:t xml:space="preserve"> is configured with</w:t>
      </w:r>
      <w:r w:rsidRPr="00081B06">
        <w:rPr>
          <w:i/>
          <w:iCs/>
          <w:color w:val="FF0000"/>
          <w:highlight w:val="yellow"/>
          <w:u w:val="single"/>
        </w:rPr>
        <w:t xml:space="preserve"> </w:t>
      </w:r>
      <w:proofErr w:type="spellStart"/>
      <w:r w:rsidRPr="00081B06">
        <w:rPr>
          <w:i/>
          <w:iCs/>
          <w:color w:val="FF0000"/>
          <w:highlight w:val="yellow"/>
          <w:u w:val="single"/>
        </w:rPr>
        <w:t>delayedcondExecutionCond</w:t>
      </w:r>
      <w:proofErr w:type="spellEnd"/>
      <w:r w:rsidRPr="00081B06">
        <w:rPr>
          <w:i/>
          <w:iCs/>
          <w:color w:val="FF0000"/>
          <w:highlight w:val="yellow"/>
          <w:u w:val="single"/>
        </w:rPr>
        <w:t xml:space="preserve"> </w:t>
      </w:r>
      <w:r w:rsidRPr="00081B06">
        <w:rPr>
          <w:color w:val="FF0000"/>
          <w:highlight w:val="yellow"/>
          <w:u w:val="single"/>
        </w:rPr>
        <w:t xml:space="preserve">for a target candidate cell within the stored </w:t>
      </w:r>
      <w:proofErr w:type="spellStart"/>
      <w:r w:rsidRPr="00081B06">
        <w:rPr>
          <w:i/>
          <w:iCs/>
          <w:color w:val="FF0000"/>
          <w:highlight w:val="yellow"/>
          <w:u w:val="single"/>
        </w:rPr>
        <w:t>condRRCReconfig</w:t>
      </w:r>
      <w:proofErr w:type="spellEnd"/>
      <w:r w:rsidRPr="00081B06">
        <w:rPr>
          <w:i/>
          <w:iCs/>
          <w:color w:val="FF0000"/>
          <w:highlight w:val="yellow"/>
          <w:u w:val="single"/>
        </w:rPr>
        <w:t>:</w:t>
      </w:r>
    </w:p>
    <w:p w14:paraId="5FB07B82" w14:textId="6D7C890F" w:rsidR="00653128" w:rsidRPr="00081B06" w:rsidRDefault="00653128" w:rsidP="00653128">
      <w:pPr>
        <w:pStyle w:val="B2"/>
        <w:rPr>
          <w:color w:val="FF0000"/>
          <w:highlight w:val="yellow"/>
          <w:u w:val="single"/>
        </w:rPr>
      </w:pPr>
      <w:r w:rsidRPr="00081B06">
        <w:rPr>
          <w:i/>
          <w:iCs/>
          <w:color w:val="FF0000"/>
          <w:highlight w:val="yellow"/>
          <w:u w:val="single"/>
        </w:rPr>
        <w:t xml:space="preserve">   </w:t>
      </w:r>
      <w:r w:rsidRPr="00081B06">
        <w:rPr>
          <w:color w:val="FF0000"/>
          <w:highlight w:val="yellow"/>
          <w:u w:val="single"/>
        </w:rPr>
        <w:t xml:space="preserve">3&gt; if the L1 trigger signaling is received and the event configured with </w:t>
      </w:r>
      <w:proofErr w:type="spellStart"/>
      <w:r w:rsidRPr="00081B06">
        <w:rPr>
          <w:i/>
          <w:iCs/>
          <w:color w:val="FF0000"/>
          <w:highlight w:val="yellow"/>
          <w:u w:val="single"/>
        </w:rPr>
        <w:t>delayedcondExecutionCond</w:t>
      </w:r>
      <w:proofErr w:type="spellEnd"/>
      <w:r w:rsidRPr="00081B06">
        <w:rPr>
          <w:color w:val="FF0000"/>
          <w:highlight w:val="yellow"/>
          <w:u w:val="single"/>
        </w:rPr>
        <w:t xml:space="preserve"> </w:t>
      </w:r>
      <w:r w:rsidR="00121D85" w:rsidRPr="00081B06">
        <w:rPr>
          <w:color w:val="FF0000"/>
          <w:highlight w:val="yellow"/>
          <w:u w:val="single"/>
        </w:rPr>
        <w:t xml:space="preserve">is </w:t>
      </w:r>
      <w:r w:rsidRPr="00081B06">
        <w:rPr>
          <w:color w:val="FF0000"/>
          <w:highlight w:val="yellow"/>
          <w:u w:val="single"/>
        </w:rPr>
        <w:t>fulfilled</w:t>
      </w:r>
      <w:r w:rsidR="00121D85" w:rsidRPr="00081B06">
        <w:rPr>
          <w:color w:val="FF0000"/>
          <w:highlight w:val="yellow"/>
          <w:u w:val="single"/>
        </w:rPr>
        <w:t xml:space="preserve">, or </w:t>
      </w:r>
    </w:p>
    <w:p w14:paraId="75670738" w14:textId="70222615" w:rsidR="00653128" w:rsidRPr="00081B06" w:rsidRDefault="00121D85" w:rsidP="00121D85">
      <w:pPr>
        <w:pStyle w:val="B2"/>
        <w:rPr>
          <w:color w:val="FF0000"/>
          <w:highlight w:val="yellow"/>
          <w:u w:val="single"/>
        </w:rPr>
      </w:pPr>
      <w:r w:rsidRPr="00081B06">
        <w:rPr>
          <w:color w:val="FF0000"/>
          <w:highlight w:val="yellow"/>
          <w:u w:val="single"/>
        </w:rPr>
        <w:t xml:space="preserve">   3&gt; if the L1 trigger signaling is not received and the other event within </w:t>
      </w:r>
      <w:proofErr w:type="spellStart"/>
      <w:r w:rsidRPr="00081B06">
        <w:rPr>
          <w:i/>
          <w:iCs/>
          <w:color w:val="FF0000"/>
          <w:highlight w:val="yellow"/>
          <w:u w:val="single"/>
        </w:rPr>
        <w:t>condTriggerConfig</w:t>
      </w:r>
      <w:proofErr w:type="spellEnd"/>
      <w:r w:rsidRPr="00081B06">
        <w:rPr>
          <w:color w:val="FF0000"/>
          <w:highlight w:val="yellow"/>
          <w:u w:val="single"/>
        </w:rPr>
        <w:t xml:space="preserve"> is fulfilled:</w:t>
      </w:r>
    </w:p>
    <w:p w14:paraId="5D7C3736" w14:textId="77777777" w:rsidR="00121D85" w:rsidRPr="00081B06" w:rsidRDefault="00653128" w:rsidP="00121D85">
      <w:pPr>
        <w:pStyle w:val="B3"/>
        <w:rPr>
          <w:color w:val="FF0000"/>
          <w:highlight w:val="yellow"/>
          <w:u w:val="single"/>
        </w:rPr>
      </w:pPr>
      <w:r w:rsidRPr="00081B06">
        <w:rPr>
          <w:color w:val="FF0000"/>
          <w:highlight w:val="yellow"/>
          <w:u w:val="single"/>
        </w:rPr>
        <w:tab/>
        <w:t xml:space="preserve">   </w:t>
      </w:r>
      <w:r w:rsidR="00121D85" w:rsidRPr="00081B06">
        <w:rPr>
          <w:color w:val="FF0000"/>
          <w:highlight w:val="yellow"/>
          <w:u w:val="single"/>
        </w:rPr>
        <w:t xml:space="preserve">4&gt; consider the target candidate cell within the stored </w:t>
      </w:r>
      <w:proofErr w:type="spellStart"/>
      <w:r w:rsidR="00121D85" w:rsidRPr="00081B06">
        <w:rPr>
          <w:i/>
          <w:iCs/>
          <w:color w:val="FF0000"/>
          <w:highlight w:val="yellow"/>
          <w:u w:val="single"/>
        </w:rPr>
        <w:t>condRRCReconfig</w:t>
      </w:r>
      <w:proofErr w:type="spellEnd"/>
      <w:r w:rsidR="00121D85" w:rsidRPr="00081B06">
        <w:rPr>
          <w:color w:val="FF0000"/>
          <w:highlight w:val="yellow"/>
          <w:u w:val="single"/>
        </w:rPr>
        <w:t xml:space="preserve">, associated to that </w:t>
      </w:r>
      <w:proofErr w:type="spellStart"/>
      <w:r w:rsidR="00121D85" w:rsidRPr="00081B06">
        <w:rPr>
          <w:i/>
          <w:iCs/>
          <w:color w:val="FF0000"/>
          <w:highlight w:val="yellow"/>
          <w:u w:val="single"/>
        </w:rPr>
        <w:t>condReconfigId</w:t>
      </w:r>
      <w:proofErr w:type="spellEnd"/>
      <w:r w:rsidR="00121D85" w:rsidRPr="00081B06">
        <w:rPr>
          <w:color w:val="FF0000"/>
          <w:highlight w:val="yellow"/>
          <w:u w:val="single"/>
        </w:rPr>
        <w:t>, as a triggered cell;</w:t>
      </w:r>
    </w:p>
    <w:p w14:paraId="0E386215" w14:textId="21ACF0EA" w:rsidR="00653128" w:rsidRPr="00121D85" w:rsidRDefault="00121D85" w:rsidP="00121D85">
      <w:pPr>
        <w:pStyle w:val="B3"/>
        <w:rPr>
          <w:color w:val="FF0000"/>
          <w:u w:val="single"/>
        </w:rPr>
      </w:pPr>
      <w:r w:rsidRPr="00081B06">
        <w:rPr>
          <w:color w:val="FF0000"/>
          <w:highlight w:val="yellow"/>
          <w:u w:val="single"/>
        </w:rPr>
        <w:t xml:space="preserve">      4&gt; initiate the conditional reconfiguration execution, as specified in 5.3.5.13.5;</w:t>
      </w:r>
    </w:p>
    <w:p w14:paraId="20285FD6" w14:textId="62D73708" w:rsidR="007B5012" w:rsidRDefault="007B5012" w:rsidP="007B5012">
      <w:pPr>
        <w:pStyle w:val="B2"/>
      </w:pPr>
      <w:r>
        <w:t>2&gt;</w:t>
      </w:r>
      <w:r>
        <w:tab/>
        <w:t xml:space="preserve">if event(s) associated to all </w:t>
      </w:r>
      <w:proofErr w:type="spellStart"/>
      <w:r>
        <w:rPr>
          <w:i/>
          <w:iCs/>
        </w:rPr>
        <w:t>measId</w:t>
      </w:r>
      <w:proofErr w:type="spellEnd"/>
      <w:r>
        <w:t xml:space="preserve">(s) within </w:t>
      </w:r>
      <w:proofErr w:type="spellStart"/>
      <w:r>
        <w:rPr>
          <w:i/>
          <w:iCs/>
        </w:rPr>
        <w:t>condTriggerConfig</w:t>
      </w:r>
      <w:proofErr w:type="spellEnd"/>
      <w:r>
        <w:t xml:space="preserve"> for a target candidate cell within the stored </w:t>
      </w:r>
      <w:proofErr w:type="spellStart"/>
      <w:r>
        <w:rPr>
          <w:i/>
          <w:iCs/>
        </w:rPr>
        <w:t>condRRCReconfig</w:t>
      </w:r>
      <w:proofErr w:type="spellEnd"/>
      <w:r>
        <w:t xml:space="preserve"> are fulfilled:</w:t>
      </w:r>
    </w:p>
    <w:p w14:paraId="47F14AC4" w14:textId="77777777" w:rsidR="007B5012" w:rsidRDefault="007B5012" w:rsidP="007B5012">
      <w:pPr>
        <w:pStyle w:val="B3"/>
      </w:pPr>
      <w:r>
        <w:t>3&gt;</w:t>
      </w:r>
      <w:r>
        <w:tab/>
        <w:t xml:space="preserve">consider the target candidate cell within the stored </w:t>
      </w:r>
      <w:proofErr w:type="spellStart"/>
      <w:r>
        <w:rPr>
          <w:i/>
          <w:iCs/>
        </w:rPr>
        <w:t>condRRCReconfig</w:t>
      </w:r>
      <w:proofErr w:type="spellEnd"/>
      <w:r>
        <w:t xml:space="preserve">, associated to that </w:t>
      </w:r>
      <w:proofErr w:type="spellStart"/>
      <w:r>
        <w:rPr>
          <w:i/>
          <w:iCs/>
        </w:rPr>
        <w:t>condReconfigId</w:t>
      </w:r>
      <w:proofErr w:type="spellEnd"/>
      <w:r>
        <w:t>, as a triggered cell;</w:t>
      </w:r>
    </w:p>
    <w:p w14:paraId="0ECE199F" w14:textId="77777777" w:rsidR="007B5012" w:rsidRDefault="007B5012" w:rsidP="007B5012">
      <w:pPr>
        <w:pStyle w:val="B3"/>
        <w:rPr>
          <w:rFonts w:eastAsia="Times New Roman"/>
        </w:rPr>
      </w:pPr>
      <w:r>
        <w:t>3&gt;</w:t>
      </w:r>
      <w:r>
        <w:tab/>
        <w:t>initiate the conditional reconfiguration execution, as specified in 5.3.5.13.5;</w:t>
      </w:r>
    </w:p>
    <w:p w14:paraId="13B9A921" w14:textId="77777777" w:rsidR="007B5012" w:rsidRDefault="007B5012" w:rsidP="007B5012">
      <w:pPr>
        <w:pStyle w:val="NO"/>
      </w:pPr>
      <w:r>
        <w:t>NOTE 1:</w:t>
      </w:r>
      <w:r>
        <w:tab/>
        <w:t xml:space="preserve">Up to 2 </w:t>
      </w:r>
      <w:proofErr w:type="spellStart"/>
      <w:r>
        <w:rPr>
          <w:i/>
          <w:iCs/>
        </w:rPr>
        <w:t>MeasId</w:t>
      </w:r>
      <w:proofErr w:type="spellEnd"/>
      <w:r>
        <w:rPr>
          <w:i/>
          <w:iCs/>
        </w:rPr>
        <w:t xml:space="preserve"> </w:t>
      </w:r>
      <w:r>
        <w:t xml:space="preserve">can be configured for each </w:t>
      </w:r>
      <w:proofErr w:type="spellStart"/>
      <w:r>
        <w:rPr>
          <w:i/>
          <w:iCs/>
        </w:rPr>
        <w:t>condReconfigId</w:t>
      </w:r>
      <w:proofErr w:type="spellEnd"/>
      <w:r>
        <w:rPr>
          <w:i/>
          <w:iCs/>
        </w:rPr>
        <w:t xml:space="preserve">. </w:t>
      </w:r>
      <w:r>
        <w:t xml:space="preserve">The conditional reconfiguration event of the 2 </w:t>
      </w:r>
      <w:proofErr w:type="spellStart"/>
      <w:r>
        <w:rPr>
          <w:i/>
          <w:iCs/>
        </w:rPr>
        <w:t>MeasId</w:t>
      </w:r>
      <w:proofErr w:type="spellEnd"/>
      <w:r>
        <w:rPr>
          <w:i/>
          <w:iCs/>
        </w:rPr>
        <w:t xml:space="preserve"> </w:t>
      </w:r>
      <w:r>
        <w:t>may have the same or different event conditions, triggering quantity, time to trigger, and triggering threshold.</w:t>
      </w:r>
    </w:p>
    <w:p w14:paraId="43FC9BC1" w14:textId="47B86BA6" w:rsidR="007B5012" w:rsidRPr="002E5D91" w:rsidRDefault="007B5012" w:rsidP="002E5D91">
      <w:pPr>
        <w:pStyle w:val="NO"/>
      </w:pPr>
      <w:r>
        <w:t>NOTE 2:</w:t>
      </w:r>
      <w:r>
        <w:tab/>
        <w:t>If multiple NR cells are triggered in conditional reconfiguration execution, it is up to UE implementation which one to select, e.g. the UE considers beams and beam quality to select one of the triggered cells for execution.</w:t>
      </w:r>
    </w:p>
    <w:sectPr w:rsidR="007B5012" w:rsidRPr="002E5D91" w:rsidSect="00F67941">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3D29D4" w14:textId="77777777" w:rsidR="002A2D9D" w:rsidRDefault="002A2D9D">
      <w:r>
        <w:separator/>
      </w:r>
    </w:p>
    <w:p w14:paraId="037A8B47" w14:textId="77777777" w:rsidR="002A2D9D" w:rsidRDefault="002A2D9D"/>
  </w:endnote>
  <w:endnote w:type="continuationSeparator" w:id="0">
    <w:p w14:paraId="50FEB5FF" w14:textId="77777777" w:rsidR="002A2D9D" w:rsidRDefault="002A2D9D">
      <w:r>
        <w:continuationSeparator/>
      </w:r>
    </w:p>
    <w:p w14:paraId="5698EAF3" w14:textId="77777777" w:rsidR="002A2D9D" w:rsidRDefault="002A2D9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20B0604020202020204"/>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500000000020000"/>
    <w:charset w:val="00"/>
    <w:family w:val="auto"/>
    <w:notTrueType/>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BD3F67" w14:textId="77777777" w:rsidR="002A2D9D" w:rsidRDefault="002A2D9D">
      <w:r>
        <w:separator/>
      </w:r>
    </w:p>
    <w:p w14:paraId="22361542" w14:textId="77777777" w:rsidR="002A2D9D" w:rsidRDefault="002A2D9D"/>
  </w:footnote>
  <w:footnote w:type="continuationSeparator" w:id="0">
    <w:p w14:paraId="41D70A43" w14:textId="77777777" w:rsidR="002A2D9D" w:rsidRDefault="002A2D9D">
      <w:r>
        <w:continuationSeparator/>
      </w:r>
    </w:p>
    <w:p w14:paraId="71B17AA3" w14:textId="77777777" w:rsidR="002A2D9D" w:rsidRDefault="002A2D9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723C9D"/>
    <w:multiLevelType w:val="hybridMultilevel"/>
    <w:tmpl w:val="208AB29A"/>
    <w:lvl w:ilvl="0" w:tplc="04090011">
      <w:start w:val="1"/>
      <w:numFmt w:val="decimal"/>
      <w:lvlText w:val="%1)"/>
      <w:lvlJc w:val="left"/>
      <w:pPr>
        <w:ind w:left="1619" w:hanging="360"/>
      </w:p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 w15:restartNumberingAfterBreak="0">
    <w:nsid w:val="03D403A1"/>
    <w:multiLevelType w:val="multilevel"/>
    <w:tmpl w:val="83AA6FF2"/>
    <w:styleLink w:val="CurrentList1"/>
    <w:lvl w:ilvl="0">
      <w:start w:val="3"/>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42418EC"/>
    <w:multiLevelType w:val="hybridMultilevel"/>
    <w:tmpl w:val="598A6CFA"/>
    <w:lvl w:ilvl="0" w:tplc="65C23E0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58B4772"/>
    <w:multiLevelType w:val="hybridMultilevel"/>
    <w:tmpl w:val="5A328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D27E20"/>
    <w:multiLevelType w:val="hybridMultilevel"/>
    <w:tmpl w:val="406A9924"/>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623215C"/>
    <w:multiLevelType w:val="hybridMultilevel"/>
    <w:tmpl w:val="0400AD2E"/>
    <w:lvl w:ilvl="0" w:tplc="FFFFFFFF">
      <w:start w:val="1"/>
      <w:numFmt w:val="bullet"/>
      <w:lvlText w:val=""/>
      <w:lvlJc w:val="left"/>
      <w:pPr>
        <w:ind w:left="816" w:hanging="360"/>
      </w:pPr>
      <w:rPr>
        <w:rFonts w:ascii="Symbol" w:hAnsi="Symbol" w:hint="default"/>
      </w:rPr>
    </w:lvl>
    <w:lvl w:ilvl="1" w:tplc="04090011">
      <w:start w:val="1"/>
      <w:numFmt w:val="decimal"/>
      <w:lvlText w:val="%2)"/>
      <w:lvlJc w:val="left"/>
      <w:pPr>
        <w:ind w:left="1619" w:hanging="360"/>
      </w:pPr>
    </w:lvl>
    <w:lvl w:ilvl="2" w:tplc="FFFFFFFF" w:tentative="1">
      <w:start w:val="1"/>
      <w:numFmt w:val="bullet"/>
      <w:lvlText w:val=""/>
      <w:lvlJc w:val="left"/>
      <w:pPr>
        <w:ind w:left="2256" w:hanging="360"/>
      </w:pPr>
      <w:rPr>
        <w:rFonts w:ascii="Wingdings" w:hAnsi="Wingdings" w:hint="default"/>
      </w:rPr>
    </w:lvl>
    <w:lvl w:ilvl="3" w:tplc="FFFFFFFF" w:tentative="1">
      <w:start w:val="1"/>
      <w:numFmt w:val="bullet"/>
      <w:lvlText w:val=""/>
      <w:lvlJc w:val="left"/>
      <w:pPr>
        <w:ind w:left="2976" w:hanging="360"/>
      </w:pPr>
      <w:rPr>
        <w:rFonts w:ascii="Symbol" w:hAnsi="Symbol" w:hint="default"/>
      </w:rPr>
    </w:lvl>
    <w:lvl w:ilvl="4" w:tplc="FFFFFFFF" w:tentative="1">
      <w:start w:val="1"/>
      <w:numFmt w:val="bullet"/>
      <w:lvlText w:val="o"/>
      <w:lvlJc w:val="left"/>
      <w:pPr>
        <w:ind w:left="3696" w:hanging="360"/>
      </w:pPr>
      <w:rPr>
        <w:rFonts w:ascii="Courier New" w:hAnsi="Courier New" w:cs="Courier New" w:hint="default"/>
      </w:rPr>
    </w:lvl>
    <w:lvl w:ilvl="5" w:tplc="FFFFFFFF" w:tentative="1">
      <w:start w:val="1"/>
      <w:numFmt w:val="bullet"/>
      <w:lvlText w:val=""/>
      <w:lvlJc w:val="left"/>
      <w:pPr>
        <w:ind w:left="4416" w:hanging="360"/>
      </w:pPr>
      <w:rPr>
        <w:rFonts w:ascii="Wingdings" w:hAnsi="Wingdings" w:hint="default"/>
      </w:rPr>
    </w:lvl>
    <w:lvl w:ilvl="6" w:tplc="FFFFFFFF" w:tentative="1">
      <w:start w:val="1"/>
      <w:numFmt w:val="bullet"/>
      <w:lvlText w:val=""/>
      <w:lvlJc w:val="left"/>
      <w:pPr>
        <w:ind w:left="5136" w:hanging="360"/>
      </w:pPr>
      <w:rPr>
        <w:rFonts w:ascii="Symbol" w:hAnsi="Symbol" w:hint="default"/>
      </w:rPr>
    </w:lvl>
    <w:lvl w:ilvl="7" w:tplc="FFFFFFFF" w:tentative="1">
      <w:start w:val="1"/>
      <w:numFmt w:val="bullet"/>
      <w:lvlText w:val="o"/>
      <w:lvlJc w:val="left"/>
      <w:pPr>
        <w:ind w:left="5856" w:hanging="360"/>
      </w:pPr>
      <w:rPr>
        <w:rFonts w:ascii="Courier New" w:hAnsi="Courier New" w:cs="Courier New" w:hint="default"/>
      </w:rPr>
    </w:lvl>
    <w:lvl w:ilvl="8" w:tplc="FFFFFFFF" w:tentative="1">
      <w:start w:val="1"/>
      <w:numFmt w:val="bullet"/>
      <w:lvlText w:val=""/>
      <w:lvlJc w:val="left"/>
      <w:pPr>
        <w:ind w:left="6576" w:hanging="360"/>
      </w:pPr>
      <w:rPr>
        <w:rFonts w:ascii="Wingdings" w:hAnsi="Wingdings" w:hint="default"/>
      </w:rPr>
    </w:lvl>
  </w:abstractNum>
  <w:abstractNum w:abstractNumId="8" w15:restartNumberingAfterBreak="0">
    <w:nsid w:val="06BF0DBD"/>
    <w:multiLevelType w:val="hybridMultilevel"/>
    <w:tmpl w:val="724414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555BDB"/>
    <w:multiLevelType w:val="hybridMultilevel"/>
    <w:tmpl w:val="622A6FE4"/>
    <w:lvl w:ilvl="0" w:tplc="04090011">
      <w:start w:val="1"/>
      <w:numFmt w:val="decimal"/>
      <w:lvlText w:val="%1)"/>
      <w:lvlJc w:val="left"/>
      <w:pPr>
        <w:ind w:left="918" w:hanging="360"/>
      </w:pPr>
    </w:lvl>
    <w:lvl w:ilvl="1" w:tplc="04090019" w:tentative="1">
      <w:start w:val="1"/>
      <w:numFmt w:val="lowerLetter"/>
      <w:lvlText w:val="%2."/>
      <w:lvlJc w:val="left"/>
      <w:pPr>
        <w:ind w:left="1638" w:hanging="360"/>
      </w:pPr>
    </w:lvl>
    <w:lvl w:ilvl="2" w:tplc="0409001B" w:tentative="1">
      <w:start w:val="1"/>
      <w:numFmt w:val="lowerRoman"/>
      <w:lvlText w:val="%3."/>
      <w:lvlJc w:val="right"/>
      <w:pPr>
        <w:ind w:left="2358" w:hanging="180"/>
      </w:pPr>
    </w:lvl>
    <w:lvl w:ilvl="3" w:tplc="0409000F" w:tentative="1">
      <w:start w:val="1"/>
      <w:numFmt w:val="decimal"/>
      <w:lvlText w:val="%4."/>
      <w:lvlJc w:val="left"/>
      <w:pPr>
        <w:ind w:left="3078" w:hanging="360"/>
      </w:pPr>
    </w:lvl>
    <w:lvl w:ilvl="4" w:tplc="04090019" w:tentative="1">
      <w:start w:val="1"/>
      <w:numFmt w:val="lowerLetter"/>
      <w:lvlText w:val="%5."/>
      <w:lvlJc w:val="left"/>
      <w:pPr>
        <w:ind w:left="3798" w:hanging="360"/>
      </w:pPr>
    </w:lvl>
    <w:lvl w:ilvl="5" w:tplc="0409001B" w:tentative="1">
      <w:start w:val="1"/>
      <w:numFmt w:val="lowerRoman"/>
      <w:lvlText w:val="%6."/>
      <w:lvlJc w:val="right"/>
      <w:pPr>
        <w:ind w:left="4518" w:hanging="180"/>
      </w:pPr>
    </w:lvl>
    <w:lvl w:ilvl="6" w:tplc="0409000F" w:tentative="1">
      <w:start w:val="1"/>
      <w:numFmt w:val="decimal"/>
      <w:lvlText w:val="%7."/>
      <w:lvlJc w:val="left"/>
      <w:pPr>
        <w:ind w:left="5238" w:hanging="360"/>
      </w:pPr>
    </w:lvl>
    <w:lvl w:ilvl="7" w:tplc="04090019" w:tentative="1">
      <w:start w:val="1"/>
      <w:numFmt w:val="lowerLetter"/>
      <w:lvlText w:val="%8."/>
      <w:lvlJc w:val="left"/>
      <w:pPr>
        <w:ind w:left="5958" w:hanging="360"/>
      </w:pPr>
    </w:lvl>
    <w:lvl w:ilvl="8" w:tplc="0409001B" w:tentative="1">
      <w:start w:val="1"/>
      <w:numFmt w:val="lowerRoman"/>
      <w:lvlText w:val="%9."/>
      <w:lvlJc w:val="right"/>
      <w:pPr>
        <w:ind w:left="6678" w:hanging="180"/>
      </w:pPr>
    </w:lvl>
  </w:abstractNum>
  <w:abstractNum w:abstractNumId="10" w15:restartNumberingAfterBreak="0">
    <w:nsid w:val="0C5D6EEA"/>
    <w:multiLevelType w:val="hybridMultilevel"/>
    <w:tmpl w:val="EBD2580E"/>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E213B94"/>
    <w:multiLevelType w:val="hybridMultilevel"/>
    <w:tmpl w:val="406A9924"/>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3405E2"/>
    <w:multiLevelType w:val="hybridMultilevel"/>
    <w:tmpl w:val="C9B22E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6C52CCB"/>
    <w:multiLevelType w:val="hybridMultilevel"/>
    <w:tmpl w:val="E0E2CF24"/>
    <w:lvl w:ilvl="0" w:tplc="FFFFFFFF">
      <w:start w:val="1"/>
      <w:numFmt w:val="decimal"/>
      <w:lvlText w:val="%1)"/>
      <w:lvlJc w:val="left"/>
      <w:pPr>
        <w:ind w:left="360" w:hanging="360"/>
      </w:pPr>
    </w:lvl>
    <w:lvl w:ilvl="1" w:tplc="FFFFFFFF">
      <w:start w:val="1"/>
      <w:numFmt w:val="bullet"/>
      <w:lvlText w:val=""/>
      <w:lvlJc w:val="left"/>
      <w:pPr>
        <w:ind w:left="108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1A596EE9"/>
    <w:multiLevelType w:val="multilevel"/>
    <w:tmpl w:val="C1A2F9D4"/>
    <w:styleLink w:val="CurrentList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BD61FA5"/>
    <w:multiLevelType w:val="hybridMultilevel"/>
    <w:tmpl w:val="7626071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7D02113"/>
    <w:multiLevelType w:val="hybridMultilevel"/>
    <w:tmpl w:val="134C9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3C799A"/>
    <w:multiLevelType w:val="hybridMultilevel"/>
    <w:tmpl w:val="E0E2CF2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C241BCC"/>
    <w:multiLevelType w:val="hybridMultilevel"/>
    <w:tmpl w:val="88640A04"/>
    <w:lvl w:ilvl="0" w:tplc="FFFFFFFF">
      <w:start w:val="1"/>
      <w:numFmt w:val="decimal"/>
      <w:lvlText w:val="%1)"/>
      <w:lvlJc w:val="left"/>
      <w:pPr>
        <w:ind w:left="918" w:hanging="360"/>
      </w:pPr>
      <w:rPr>
        <w:rFonts w:hint="default"/>
      </w:rPr>
    </w:lvl>
    <w:lvl w:ilvl="1" w:tplc="FFFFFFFF" w:tentative="1">
      <w:start w:val="1"/>
      <w:numFmt w:val="bullet"/>
      <w:lvlText w:val="o"/>
      <w:lvlJc w:val="left"/>
      <w:pPr>
        <w:ind w:left="1480" w:hanging="360"/>
      </w:pPr>
      <w:rPr>
        <w:rFonts w:ascii="Courier New" w:hAnsi="Courier New" w:cs="Courier New" w:hint="default"/>
      </w:rPr>
    </w:lvl>
    <w:lvl w:ilvl="2" w:tplc="FFFFFFFF" w:tentative="1">
      <w:start w:val="1"/>
      <w:numFmt w:val="bullet"/>
      <w:lvlText w:val=""/>
      <w:lvlJc w:val="left"/>
      <w:pPr>
        <w:ind w:left="2200" w:hanging="360"/>
      </w:pPr>
      <w:rPr>
        <w:rFonts w:ascii="Wingdings" w:hAnsi="Wingdings" w:hint="default"/>
      </w:rPr>
    </w:lvl>
    <w:lvl w:ilvl="3" w:tplc="FFFFFFFF" w:tentative="1">
      <w:start w:val="1"/>
      <w:numFmt w:val="bullet"/>
      <w:lvlText w:val=""/>
      <w:lvlJc w:val="left"/>
      <w:pPr>
        <w:ind w:left="2920" w:hanging="360"/>
      </w:pPr>
      <w:rPr>
        <w:rFonts w:ascii="Symbol" w:hAnsi="Symbol" w:hint="default"/>
      </w:rPr>
    </w:lvl>
    <w:lvl w:ilvl="4" w:tplc="FFFFFFFF" w:tentative="1">
      <w:start w:val="1"/>
      <w:numFmt w:val="bullet"/>
      <w:lvlText w:val="o"/>
      <w:lvlJc w:val="left"/>
      <w:pPr>
        <w:ind w:left="3640" w:hanging="360"/>
      </w:pPr>
      <w:rPr>
        <w:rFonts w:ascii="Courier New" w:hAnsi="Courier New" w:cs="Courier New" w:hint="default"/>
      </w:rPr>
    </w:lvl>
    <w:lvl w:ilvl="5" w:tplc="FFFFFFFF" w:tentative="1">
      <w:start w:val="1"/>
      <w:numFmt w:val="bullet"/>
      <w:lvlText w:val=""/>
      <w:lvlJc w:val="left"/>
      <w:pPr>
        <w:ind w:left="4360" w:hanging="360"/>
      </w:pPr>
      <w:rPr>
        <w:rFonts w:ascii="Wingdings" w:hAnsi="Wingdings" w:hint="default"/>
      </w:rPr>
    </w:lvl>
    <w:lvl w:ilvl="6" w:tplc="FFFFFFFF" w:tentative="1">
      <w:start w:val="1"/>
      <w:numFmt w:val="bullet"/>
      <w:lvlText w:val=""/>
      <w:lvlJc w:val="left"/>
      <w:pPr>
        <w:ind w:left="5080" w:hanging="360"/>
      </w:pPr>
      <w:rPr>
        <w:rFonts w:ascii="Symbol" w:hAnsi="Symbol" w:hint="default"/>
      </w:rPr>
    </w:lvl>
    <w:lvl w:ilvl="7" w:tplc="FFFFFFFF" w:tentative="1">
      <w:start w:val="1"/>
      <w:numFmt w:val="bullet"/>
      <w:lvlText w:val="o"/>
      <w:lvlJc w:val="left"/>
      <w:pPr>
        <w:ind w:left="5800" w:hanging="360"/>
      </w:pPr>
      <w:rPr>
        <w:rFonts w:ascii="Courier New" w:hAnsi="Courier New" w:cs="Courier New" w:hint="default"/>
      </w:rPr>
    </w:lvl>
    <w:lvl w:ilvl="8" w:tplc="FFFFFFFF" w:tentative="1">
      <w:start w:val="1"/>
      <w:numFmt w:val="bullet"/>
      <w:lvlText w:val=""/>
      <w:lvlJc w:val="left"/>
      <w:pPr>
        <w:ind w:left="6520" w:hanging="360"/>
      </w:pPr>
      <w:rPr>
        <w:rFonts w:ascii="Wingdings" w:hAnsi="Wingdings" w:hint="default"/>
      </w:rPr>
    </w:lvl>
  </w:abstractNum>
  <w:abstractNum w:abstractNumId="19" w15:restartNumberingAfterBreak="0">
    <w:nsid w:val="323B40CA"/>
    <w:multiLevelType w:val="hybridMultilevel"/>
    <w:tmpl w:val="76D42B0A"/>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3D35E97"/>
    <w:multiLevelType w:val="hybridMultilevel"/>
    <w:tmpl w:val="E0E2CF24"/>
    <w:lvl w:ilvl="0" w:tplc="FFFFFFFF">
      <w:start w:val="1"/>
      <w:numFmt w:val="decimal"/>
      <w:lvlText w:val="%1)"/>
      <w:lvlJc w:val="left"/>
      <w:pPr>
        <w:ind w:left="360" w:hanging="360"/>
      </w:pPr>
    </w:lvl>
    <w:lvl w:ilvl="1" w:tplc="FFFFFFFF">
      <w:start w:val="1"/>
      <w:numFmt w:val="bullet"/>
      <w:lvlText w:val=""/>
      <w:lvlJc w:val="left"/>
      <w:pPr>
        <w:ind w:left="108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33DB1BBD"/>
    <w:multiLevelType w:val="hybridMultilevel"/>
    <w:tmpl w:val="C650762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385D120E"/>
    <w:multiLevelType w:val="hybridMultilevel"/>
    <w:tmpl w:val="E0E2CF24"/>
    <w:lvl w:ilvl="0" w:tplc="FFFFFFFF">
      <w:start w:val="1"/>
      <w:numFmt w:val="decimal"/>
      <w:lvlText w:val="%1)"/>
      <w:lvlJc w:val="left"/>
      <w:pPr>
        <w:ind w:left="360" w:hanging="360"/>
      </w:pPr>
    </w:lvl>
    <w:lvl w:ilvl="1" w:tplc="FFFFFFFF">
      <w:start w:val="1"/>
      <w:numFmt w:val="bullet"/>
      <w:lvlText w:val=""/>
      <w:lvlJc w:val="left"/>
      <w:pPr>
        <w:ind w:left="108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4"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723EA9"/>
    <w:multiLevelType w:val="hybridMultilevel"/>
    <w:tmpl w:val="4AE49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973477"/>
    <w:multiLevelType w:val="hybridMultilevel"/>
    <w:tmpl w:val="7626071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41F506C6"/>
    <w:multiLevelType w:val="hybridMultilevel"/>
    <w:tmpl w:val="D8B8B15C"/>
    <w:lvl w:ilvl="0" w:tplc="FFFFFFFF">
      <w:start w:val="1"/>
      <w:numFmt w:val="bullet"/>
      <w:lvlText w:val=""/>
      <w:lvlJc w:val="left"/>
      <w:pPr>
        <w:ind w:left="816" w:hanging="360"/>
      </w:pPr>
      <w:rPr>
        <w:rFonts w:ascii="Symbol" w:hAnsi="Symbol" w:hint="default"/>
      </w:rPr>
    </w:lvl>
    <w:lvl w:ilvl="1" w:tplc="04090011">
      <w:start w:val="1"/>
      <w:numFmt w:val="decimal"/>
      <w:lvlText w:val="%2)"/>
      <w:lvlJc w:val="left"/>
      <w:pPr>
        <w:ind w:left="1619" w:hanging="360"/>
      </w:pPr>
    </w:lvl>
    <w:lvl w:ilvl="2" w:tplc="FFFFFFFF" w:tentative="1">
      <w:start w:val="1"/>
      <w:numFmt w:val="bullet"/>
      <w:lvlText w:val=""/>
      <w:lvlJc w:val="left"/>
      <w:pPr>
        <w:ind w:left="2256" w:hanging="360"/>
      </w:pPr>
      <w:rPr>
        <w:rFonts w:ascii="Wingdings" w:hAnsi="Wingdings" w:hint="default"/>
      </w:rPr>
    </w:lvl>
    <w:lvl w:ilvl="3" w:tplc="FFFFFFFF" w:tentative="1">
      <w:start w:val="1"/>
      <w:numFmt w:val="bullet"/>
      <w:lvlText w:val=""/>
      <w:lvlJc w:val="left"/>
      <w:pPr>
        <w:ind w:left="2976" w:hanging="360"/>
      </w:pPr>
      <w:rPr>
        <w:rFonts w:ascii="Symbol" w:hAnsi="Symbol" w:hint="default"/>
      </w:rPr>
    </w:lvl>
    <w:lvl w:ilvl="4" w:tplc="FFFFFFFF" w:tentative="1">
      <w:start w:val="1"/>
      <w:numFmt w:val="bullet"/>
      <w:lvlText w:val="o"/>
      <w:lvlJc w:val="left"/>
      <w:pPr>
        <w:ind w:left="3696" w:hanging="360"/>
      </w:pPr>
      <w:rPr>
        <w:rFonts w:ascii="Courier New" w:hAnsi="Courier New" w:cs="Courier New" w:hint="default"/>
      </w:rPr>
    </w:lvl>
    <w:lvl w:ilvl="5" w:tplc="FFFFFFFF" w:tentative="1">
      <w:start w:val="1"/>
      <w:numFmt w:val="bullet"/>
      <w:lvlText w:val=""/>
      <w:lvlJc w:val="left"/>
      <w:pPr>
        <w:ind w:left="4416" w:hanging="360"/>
      </w:pPr>
      <w:rPr>
        <w:rFonts w:ascii="Wingdings" w:hAnsi="Wingdings" w:hint="default"/>
      </w:rPr>
    </w:lvl>
    <w:lvl w:ilvl="6" w:tplc="FFFFFFFF" w:tentative="1">
      <w:start w:val="1"/>
      <w:numFmt w:val="bullet"/>
      <w:lvlText w:val=""/>
      <w:lvlJc w:val="left"/>
      <w:pPr>
        <w:ind w:left="5136" w:hanging="360"/>
      </w:pPr>
      <w:rPr>
        <w:rFonts w:ascii="Symbol" w:hAnsi="Symbol" w:hint="default"/>
      </w:rPr>
    </w:lvl>
    <w:lvl w:ilvl="7" w:tplc="FFFFFFFF" w:tentative="1">
      <w:start w:val="1"/>
      <w:numFmt w:val="bullet"/>
      <w:lvlText w:val="o"/>
      <w:lvlJc w:val="left"/>
      <w:pPr>
        <w:ind w:left="5856" w:hanging="360"/>
      </w:pPr>
      <w:rPr>
        <w:rFonts w:ascii="Courier New" w:hAnsi="Courier New" w:cs="Courier New" w:hint="default"/>
      </w:rPr>
    </w:lvl>
    <w:lvl w:ilvl="8" w:tplc="FFFFFFFF" w:tentative="1">
      <w:start w:val="1"/>
      <w:numFmt w:val="bullet"/>
      <w:lvlText w:val=""/>
      <w:lvlJc w:val="left"/>
      <w:pPr>
        <w:ind w:left="6576" w:hanging="360"/>
      </w:pPr>
      <w:rPr>
        <w:rFonts w:ascii="Wingdings" w:hAnsi="Wingdings" w:hint="default"/>
      </w:rPr>
    </w:lvl>
  </w:abstractNum>
  <w:abstractNum w:abstractNumId="28" w15:restartNumberingAfterBreak="0">
    <w:nsid w:val="42D70012"/>
    <w:multiLevelType w:val="hybridMultilevel"/>
    <w:tmpl w:val="1FF66196"/>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5B56EE4"/>
    <w:multiLevelType w:val="hybridMultilevel"/>
    <w:tmpl w:val="AA18F666"/>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47DD3E41"/>
    <w:multiLevelType w:val="hybridMultilevel"/>
    <w:tmpl w:val="C31828D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D71ECD"/>
    <w:multiLevelType w:val="hybridMultilevel"/>
    <w:tmpl w:val="CF7C4E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D948FB"/>
    <w:multiLevelType w:val="hybridMultilevel"/>
    <w:tmpl w:val="FE664DD6"/>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34" w15:restartNumberingAfterBreak="0">
    <w:nsid w:val="51FA3C47"/>
    <w:multiLevelType w:val="hybridMultilevel"/>
    <w:tmpl w:val="7626071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4BB4462"/>
    <w:multiLevelType w:val="hybridMultilevel"/>
    <w:tmpl w:val="76D42B0A"/>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565E2B49"/>
    <w:multiLevelType w:val="hybridMultilevel"/>
    <w:tmpl w:val="57E42530"/>
    <w:lvl w:ilvl="0" w:tplc="04090001">
      <w:start w:val="1"/>
      <w:numFmt w:val="bullet"/>
      <w:lvlText w:val=""/>
      <w:lvlJc w:val="left"/>
      <w:pPr>
        <w:ind w:left="816"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572F78F7"/>
    <w:multiLevelType w:val="hybridMultilevel"/>
    <w:tmpl w:val="FB9067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766239D"/>
    <w:multiLevelType w:val="multilevel"/>
    <w:tmpl w:val="F9CA7E4C"/>
    <w:styleLink w:val="CurrentList3"/>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C27025D"/>
    <w:multiLevelType w:val="hybridMultilevel"/>
    <w:tmpl w:val="D5B2C2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5DA07C2F"/>
    <w:multiLevelType w:val="hybridMultilevel"/>
    <w:tmpl w:val="B7E41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4F43134"/>
    <w:multiLevelType w:val="hybridMultilevel"/>
    <w:tmpl w:val="BB9E4A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5610F8A"/>
    <w:multiLevelType w:val="hybridMultilevel"/>
    <w:tmpl w:val="971C904C"/>
    <w:lvl w:ilvl="0" w:tplc="04090001">
      <w:start w:val="1"/>
      <w:numFmt w:val="bullet"/>
      <w:lvlText w:val=""/>
      <w:lvlJc w:val="left"/>
      <w:pPr>
        <w:ind w:left="816" w:hanging="360"/>
      </w:pPr>
      <w:rPr>
        <w:rFonts w:ascii="Symbol" w:hAnsi="Symbol" w:hint="default"/>
      </w:rPr>
    </w:lvl>
    <w:lvl w:ilvl="1" w:tplc="04090003">
      <w:start w:val="1"/>
      <w:numFmt w:val="bullet"/>
      <w:lvlText w:val="o"/>
      <w:lvlJc w:val="left"/>
      <w:pPr>
        <w:ind w:left="1536" w:hanging="360"/>
      </w:pPr>
      <w:rPr>
        <w:rFonts w:ascii="Courier New" w:hAnsi="Courier New" w:cs="Courier New" w:hint="default"/>
      </w:rPr>
    </w:lvl>
    <w:lvl w:ilvl="2" w:tplc="04090005" w:tentative="1">
      <w:start w:val="1"/>
      <w:numFmt w:val="bullet"/>
      <w:lvlText w:val=""/>
      <w:lvlJc w:val="left"/>
      <w:pPr>
        <w:ind w:left="2256" w:hanging="360"/>
      </w:pPr>
      <w:rPr>
        <w:rFonts w:ascii="Wingdings" w:hAnsi="Wingdings" w:hint="default"/>
      </w:rPr>
    </w:lvl>
    <w:lvl w:ilvl="3" w:tplc="04090001" w:tentative="1">
      <w:start w:val="1"/>
      <w:numFmt w:val="bullet"/>
      <w:lvlText w:val=""/>
      <w:lvlJc w:val="left"/>
      <w:pPr>
        <w:ind w:left="2976" w:hanging="360"/>
      </w:pPr>
      <w:rPr>
        <w:rFonts w:ascii="Symbol" w:hAnsi="Symbol" w:hint="default"/>
      </w:rPr>
    </w:lvl>
    <w:lvl w:ilvl="4" w:tplc="04090003" w:tentative="1">
      <w:start w:val="1"/>
      <w:numFmt w:val="bullet"/>
      <w:lvlText w:val="o"/>
      <w:lvlJc w:val="left"/>
      <w:pPr>
        <w:ind w:left="3696" w:hanging="360"/>
      </w:pPr>
      <w:rPr>
        <w:rFonts w:ascii="Courier New" w:hAnsi="Courier New" w:cs="Courier New" w:hint="default"/>
      </w:rPr>
    </w:lvl>
    <w:lvl w:ilvl="5" w:tplc="04090005" w:tentative="1">
      <w:start w:val="1"/>
      <w:numFmt w:val="bullet"/>
      <w:lvlText w:val=""/>
      <w:lvlJc w:val="left"/>
      <w:pPr>
        <w:ind w:left="4416" w:hanging="360"/>
      </w:pPr>
      <w:rPr>
        <w:rFonts w:ascii="Wingdings" w:hAnsi="Wingdings" w:hint="default"/>
      </w:rPr>
    </w:lvl>
    <w:lvl w:ilvl="6" w:tplc="04090001" w:tentative="1">
      <w:start w:val="1"/>
      <w:numFmt w:val="bullet"/>
      <w:lvlText w:val=""/>
      <w:lvlJc w:val="left"/>
      <w:pPr>
        <w:ind w:left="5136" w:hanging="360"/>
      </w:pPr>
      <w:rPr>
        <w:rFonts w:ascii="Symbol" w:hAnsi="Symbol" w:hint="default"/>
      </w:rPr>
    </w:lvl>
    <w:lvl w:ilvl="7" w:tplc="04090003" w:tentative="1">
      <w:start w:val="1"/>
      <w:numFmt w:val="bullet"/>
      <w:lvlText w:val="o"/>
      <w:lvlJc w:val="left"/>
      <w:pPr>
        <w:ind w:left="5856" w:hanging="360"/>
      </w:pPr>
      <w:rPr>
        <w:rFonts w:ascii="Courier New" w:hAnsi="Courier New" w:cs="Courier New" w:hint="default"/>
      </w:rPr>
    </w:lvl>
    <w:lvl w:ilvl="8" w:tplc="04090005" w:tentative="1">
      <w:start w:val="1"/>
      <w:numFmt w:val="bullet"/>
      <w:lvlText w:val=""/>
      <w:lvlJc w:val="left"/>
      <w:pPr>
        <w:ind w:left="6576" w:hanging="360"/>
      </w:pPr>
      <w:rPr>
        <w:rFonts w:ascii="Wingdings" w:hAnsi="Wingdings" w:hint="default"/>
      </w:rPr>
    </w:lvl>
  </w:abstractNum>
  <w:abstractNum w:abstractNumId="43" w15:restartNumberingAfterBreak="0">
    <w:nsid w:val="659A2055"/>
    <w:multiLevelType w:val="hybridMultilevel"/>
    <w:tmpl w:val="FC54D3E6"/>
    <w:lvl w:ilvl="0" w:tplc="04090011">
      <w:start w:val="1"/>
      <w:numFmt w:val="decimal"/>
      <w:lvlText w:val="%1)"/>
      <w:lvlJc w:val="left"/>
      <w:pPr>
        <w:ind w:left="760" w:hanging="360"/>
      </w:pPr>
      <w:rPr>
        <w:rFonts w:hint="default"/>
      </w:rPr>
    </w:lvl>
    <w:lvl w:ilvl="1" w:tplc="FFFFFFFF" w:tentative="1">
      <w:start w:val="1"/>
      <w:numFmt w:val="bullet"/>
      <w:lvlText w:val="o"/>
      <w:lvlJc w:val="left"/>
      <w:pPr>
        <w:ind w:left="1480" w:hanging="360"/>
      </w:pPr>
      <w:rPr>
        <w:rFonts w:ascii="Courier New" w:hAnsi="Courier New" w:cs="Courier New" w:hint="default"/>
      </w:rPr>
    </w:lvl>
    <w:lvl w:ilvl="2" w:tplc="FFFFFFFF" w:tentative="1">
      <w:start w:val="1"/>
      <w:numFmt w:val="bullet"/>
      <w:lvlText w:val=""/>
      <w:lvlJc w:val="left"/>
      <w:pPr>
        <w:ind w:left="2200" w:hanging="360"/>
      </w:pPr>
      <w:rPr>
        <w:rFonts w:ascii="Wingdings" w:hAnsi="Wingdings" w:hint="default"/>
      </w:rPr>
    </w:lvl>
    <w:lvl w:ilvl="3" w:tplc="FFFFFFFF" w:tentative="1">
      <w:start w:val="1"/>
      <w:numFmt w:val="bullet"/>
      <w:lvlText w:val=""/>
      <w:lvlJc w:val="left"/>
      <w:pPr>
        <w:ind w:left="2920" w:hanging="360"/>
      </w:pPr>
      <w:rPr>
        <w:rFonts w:ascii="Symbol" w:hAnsi="Symbol" w:hint="default"/>
      </w:rPr>
    </w:lvl>
    <w:lvl w:ilvl="4" w:tplc="FFFFFFFF" w:tentative="1">
      <w:start w:val="1"/>
      <w:numFmt w:val="bullet"/>
      <w:lvlText w:val="o"/>
      <w:lvlJc w:val="left"/>
      <w:pPr>
        <w:ind w:left="3640" w:hanging="360"/>
      </w:pPr>
      <w:rPr>
        <w:rFonts w:ascii="Courier New" w:hAnsi="Courier New" w:cs="Courier New" w:hint="default"/>
      </w:rPr>
    </w:lvl>
    <w:lvl w:ilvl="5" w:tplc="FFFFFFFF" w:tentative="1">
      <w:start w:val="1"/>
      <w:numFmt w:val="bullet"/>
      <w:lvlText w:val=""/>
      <w:lvlJc w:val="left"/>
      <w:pPr>
        <w:ind w:left="4360" w:hanging="360"/>
      </w:pPr>
      <w:rPr>
        <w:rFonts w:ascii="Wingdings" w:hAnsi="Wingdings" w:hint="default"/>
      </w:rPr>
    </w:lvl>
    <w:lvl w:ilvl="6" w:tplc="FFFFFFFF" w:tentative="1">
      <w:start w:val="1"/>
      <w:numFmt w:val="bullet"/>
      <w:lvlText w:val=""/>
      <w:lvlJc w:val="left"/>
      <w:pPr>
        <w:ind w:left="5080" w:hanging="360"/>
      </w:pPr>
      <w:rPr>
        <w:rFonts w:ascii="Symbol" w:hAnsi="Symbol" w:hint="default"/>
      </w:rPr>
    </w:lvl>
    <w:lvl w:ilvl="7" w:tplc="FFFFFFFF" w:tentative="1">
      <w:start w:val="1"/>
      <w:numFmt w:val="bullet"/>
      <w:lvlText w:val="o"/>
      <w:lvlJc w:val="left"/>
      <w:pPr>
        <w:ind w:left="5800" w:hanging="360"/>
      </w:pPr>
      <w:rPr>
        <w:rFonts w:ascii="Courier New" w:hAnsi="Courier New" w:cs="Courier New" w:hint="default"/>
      </w:rPr>
    </w:lvl>
    <w:lvl w:ilvl="8" w:tplc="FFFFFFFF" w:tentative="1">
      <w:start w:val="1"/>
      <w:numFmt w:val="bullet"/>
      <w:lvlText w:val=""/>
      <w:lvlJc w:val="left"/>
      <w:pPr>
        <w:ind w:left="6520" w:hanging="360"/>
      </w:pPr>
      <w:rPr>
        <w:rFonts w:ascii="Wingdings" w:hAnsi="Wingdings" w:hint="default"/>
      </w:rPr>
    </w:lvl>
  </w:abstractNum>
  <w:abstractNum w:abstractNumId="44" w15:restartNumberingAfterBreak="0">
    <w:nsid w:val="6A1C03D5"/>
    <w:multiLevelType w:val="hybridMultilevel"/>
    <w:tmpl w:val="FA5C1D0C"/>
    <w:lvl w:ilvl="0" w:tplc="243A4DFC">
      <w:start w:val="4"/>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C06763E"/>
    <w:multiLevelType w:val="hybridMultilevel"/>
    <w:tmpl w:val="D694AB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1E1B12"/>
    <w:multiLevelType w:val="hybridMultilevel"/>
    <w:tmpl w:val="BE204296"/>
    <w:lvl w:ilvl="0" w:tplc="F8848860">
      <w:start w:val="129"/>
      <w:numFmt w:val="bullet"/>
      <w:lvlText w:val="-"/>
      <w:lvlJc w:val="left"/>
      <w:pPr>
        <w:ind w:left="780" w:hanging="420"/>
      </w:pPr>
      <w:rPr>
        <w:rFonts w:ascii="Calibri" w:eastAsia="Calibri" w:hAnsi="Calibri"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7" w15:restartNumberingAfterBreak="0">
    <w:nsid w:val="6F1A7D53"/>
    <w:multiLevelType w:val="hybridMultilevel"/>
    <w:tmpl w:val="62E2F34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312567D"/>
    <w:multiLevelType w:val="hybridMultilevel"/>
    <w:tmpl w:val="D00AA8B2"/>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11">
      <w:start w:val="1"/>
      <w:numFmt w:val="decimal"/>
      <w:lvlText w:val="%3)"/>
      <w:lvlJc w:val="left"/>
      <w:pPr>
        <w:ind w:left="2200" w:hanging="360"/>
      </w:p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0" w15:restartNumberingAfterBreak="0">
    <w:nsid w:val="74635B74"/>
    <w:multiLevelType w:val="hybridMultilevel"/>
    <w:tmpl w:val="85D6DC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49707B2"/>
    <w:multiLevelType w:val="hybridMultilevel"/>
    <w:tmpl w:val="C31828D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55B6527"/>
    <w:multiLevelType w:val="hybridMultilevel"/>
    <w:tmpl w:val="A1DAA2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21F34"/>
    <w:multiLevelType w:val="hybridMultilevel"/>
    <w:tmpl w:val="622A6FE4"/>
    <w:lvl w:ilvl="0" w:tplc="FFFFFFFF">
      <w:start w:val="1"/>
      <w:numFmt w:val="decimal"/>
      <w:lvlText w:val="%1)"/>
      <w:lvlJc w:val="left"/>
      <w:pPr>
        <w:ind w:left="918" w:hanging="360"/>
      </w:pPr>
    </w:lvl>
    <w:lvl w:ilvl="1" w:tplc="FFFFFFFF" w:tentative="1">
      <w:start w:val="1"/>
      <w:numFmt w:val="lowerLetter"/>
      <w:lvlText w:val="%2."/>
      <w:lvlJc w:val="left"/>
      <w:pPr>
        <w:ind w:left="1638" w:hanging="360"/>
      </w:pPr>
    </w:lvl>
    <w:lvl w:ilvl="2" w:tplc="FFFFFFFF" w:tentative="1">
      <w:start w:val="1"/>
      <w:numFmt w:val="lowerRoman"/>
      <w:lvlText w:val="%3."/>
      <w:lvlJc w:val="right"/>
      <w:pPr>
        <w:ind w:left="2358" w:hanging="180"/>
      </w:pPr>
    </w:lvl>
    <w:lvl w:ilvl="3" w:tplc="FFFFFFFF" w:tentative="1">
      <w:start w:val="1"/>
      <w:numFmt w:val="decimal"/>
      <w:lvlText w:val="%4."/>
      <w:lvlJc w:val="left"/>
      <w:pPr>
        <w:ind w:left="3078" w:hanging="360"/>
      </w:pPr>
    </w:lvl>
    <w:lvl w:ilvl="4" w:tplc="FFFFFFFF" w:tentative="1">
      <w:start w:val="1"/>
      <w:numFmt w:val="lowerLetter"/>
      <w:lvlText w:val="%5."/>
      <w:lvlJc w:val="left"/>
      <w:pPr>
        <w:ind w:left="3798" w:hanging="360"/>
      </w:pPr>
    </w:lvl>
    <w:lvl w:ilvl="5" w:tplc="FFFFFFFF" w:tentative="1">
      <w:start w:val="1"/>
      <w:numFmt w:val="lowerRoman"/>
      <w:lvlText w:val="%6."/>
      <w:lvlJc w:val="right"/>
      <w:pPr>
        <w:ind w:left="4518" w:hanging="180"/>
      </w:pPr>
    </w:lvl>
    <w:lvl w:ilvl="6" w:tplc="FFFFFFFF" w:tentative="1">
      <w:start w:val="1"/>
      <w:numFmt w:val="decimal"/>
      <w:lvlText w:val="%7."/>
      <w:lvlJc w:val="left"/>
      <w:pPr>
        <w:ind w:left="5238" w:hanging="360"/>
      </w:pPr>
    </w:lvl>
    <w:lvl w:ilvl="7" w:tplc="FFFFFFFF" w:tentative="1">
      <w:start w:val="1"/>
      <w:numFmt w:val="lowerLetter"/>
      <w:lvlText w:val="%8."/>
      <w:lvlJc w:val="left"/>
      <w:pPr>
        <w:ind w:left="5958" w:hanging="360"/>
      </w:pPr>
    </w:lvl>
    <w:lvl w:ilvl="8" w:tplc="FFFFFFFF" w:tentative="1">
      <w:start w:val="1"/>
      <w:numFmt w:val="lowerRoman"/>
      <w:lvlText w:val="%9."/>
      <w:lvlJc w:val="right"/>
      <w:pPr>
        <w:ind w:left="6678" w:hanging="180"/>
      </w:pPr>
    </w:lvl>
  </w:abstractNum>
  <w:num w:numId="1" w16cid:durableId="2007131579">
    <w:abstractNumId w:val="53"/>
  </w:num>
  <w:num w:numId="2" w16cid:durableId="2123449102">
    <w:abstractNumId w:val="31"/>
  </w:num>
  <w:num w:numId="3" w16cid:durableId="868225439">
    <w:abstractNumId w:val="48"/>
  </w:num>
  <w:num w:numId="4" w16cid:durableId="1147404626">
    <w:abstractNumId w:val="0"/>
  </w:num>
  <w:num w:numId="5" w16cid:durableId="1617247771">
    <w:abstractNumId w:val="23"/>
  </w:num>
  <w:num w:numId="6" w16cid:durableId="1667317774">
    <w:abstractNumId w:val="24"/>
  </w:num>
  <w:num w:numId="7" w16cid:durableId="1601062864">
    <w:abstractNumId w:val="46"/>
  </w:num>
  <w:num w:numId="8" w16cid:durableId="1022901246">
    <w:abstractNumId w:val="4"/>
  </w:num>
  <w:num w:numId="9" w16cid:durableId="273487224">
    <w:abstractNumId w:val="33"/>
  </w:num>
  <w:num w:numId="10" w16cid:durableId="1178277268">
    <w:abstractNumId w:val="49"/>
  </w:num>
  <w:num w:numId="11" w16cid:durableId="836308689">
    <w:abstractNumId w:val="11"/>
  </w:num>
  <w:num w:numId="12" w16cid:durableId="1626892013">
    <w:abstractNumId w:val="6"/>
  </w:num>
  <w:num w:numId="13" w16cid:durableId="1627589448">
    <w:abstractNumId w:val="10"/>
  </w:num>
  <w:num w:numId="14" w16cid:durableId="1077050561">
    <w:abstractNumId w:val="40"/>
  </w:num>
  <w:num w:numId="15" w16cid:durableId="442573641">
    <w:abstractNumId w:val="45"/>
  </w:num>
  <w:num w:numId="16" w16cid:durableId="944919445">
    <w:abstractNumId w:val="35"/>
  </w:num>
  <w:num w:numId="17" w16cid:durableId="1300456208">
    <w:abstractNumId w:val="19"/>
  </w:num>
  <w:num w:numId="18" w16cid:durableId="1216163182">
    <w:abstractNumId w:val="41"/>
  </w:num>
  <w:num w:numId="19" w16cid:durableId="929118919">
    <w:abstractNumId w:val="21"/>
  </w:num>
  <w:num w:numId="20" w16cid:durableId="1050108661">
    <w:abstractNumId w:val="1"/>
  </w:num>
  <w:num w:numId="21" w16cid:durableId="1222599128">
    <w:abstractNumId w:val="52"/>
  </w:num>
  <w:num w:numId="22" w16cid:durableId="2143426241">
    <w:abstractNumId w:val="9"/>
  </w:num>
  <w:num w:numId="23" w16cid:durableId="417748326">
    <w:abstractNumId w:val="54"/>
  </w:num>
  <w:num w:numId="24" w16cid:durableId="2059552860">
    <w:abstractNumId w:val="43"/>
  </w:num>
  <w:num w:numId="25" w16cid:durableId="1200511393">
    <w:abstractNumId w:val="5"/>
  </w:num>
  <w:num w:numId="26" w16cid:durableId="1213422642">
    <w:abstractNumId w:val="18"/>
  </w:num>
  <w:num w:numId="27" w16cid:durableId="782116343">
    <w:abstractNumId w:val="15"/>
  </w:num>
  <w:num w:numId="28" w16cid:durableId="915095649">
    <w:abstractNumId w:val="26"/>
  </w:num>
  <w:num w:numId="29" w16cid:durableId="194275367">
    <w:abstractNumId w:val="50"/>
  </w:num>
  <w:num w:numId="30" w16cid:durableId="24599617">
    <w:abstractNumId w:val="44"/>
  </w:num>
  <w:num w:numId="31" w16cid:durableId="1972054421">
    <w:abstractNumId w:val="3"/>
  </w:num>
  <w:num w:numId="32" w16cid:durableId="1657302144">
    <w:abstractNumId w:val="25"/>
  </w:num>
  <w:num w:numId="33" w16cid:durableId="1160538817">
    <w:abstractNumId w:val="28"/>
  </w:num>
  <w:num w:numId="34" w16cid:durableId="786776028">
    <w:abstractNumId w:val="14"/>
  </w:num>
  <w:num w:numId="35" w16cid:durableId="1977908515">
    <w:abstractNumId w:val="38"/>
  </w:num>
  <w:num w:numId="36" w16cid:durableId="519900903">
    <w:abstractNumId w:val="51"/>
  </w:num>
  <w:num w:numId="37" w16cid:durableId="357975000">
    <w:abstractNumId w:val="8"/>
  </w:num>
  <w:num w:numId="38" w16cid:durableId="661548528">
    <w:abstractNumId w:val="34"/>
  </w:num>
  <w:num w:numId="39" w16cid:durableId="1891336135">
    <w:abstractNumId w:val="29"/>
  </w:num>
  <w:num w:numId="40" w16cid:durableId="2115441000">
    <w:abstractNumId w:val="30"/>
  </w:num>
  <w:num w:numId="41" w16cid:durableId="339935754">
    <w:abstractNumId w:val="39"/>
  </w:num>
  <w:num w:numId="42" w16cid:durableId="2079940360">
    <w:abstractNumId w:val="2"/>
  </w:num>
  <w:num w:numId="43" w16cid:durableId="586155716">
    <w:abstractNumId w:val="32"/>
  </w:num>
  <w:num w:numId="44" w16cid:durableId="1838303827">
    <w:abstractNumId w:val="16"/>
  </w:num>
  <w:num w:numId="45" w16cid:durableId="1972392914">
    <w:abstractNumId w:val="37"/>
  </w:num>
  <w:num w:numId="46" w16cid:durableId="428084750">
    <w:abstractNumId w:val="42"/>
  </w:num>
  <w:num w:numId="47" w16cid:durableId="150752876">
    <w:abstractNumId w:val="47"/>
  </w:num>
  <w:num w:numId="48" w16cid:durableId="213665689">
    <w:abstractNumId w:val="7"/>
  </w:num>
  <w:num w:numId="49" w16cid:durableId="242959620">
    <w:abstractNumId w:val="27"/>
  </w:num>
  <w:num w:numId="50" w16cid:durableId="1076054528">
    <w:abstractNumId w:val="36"/>
  </w:num>
  <w:num w:numId="51" w16cid:durableId="199754087">
    <w:abstractNumId w:val="12"/>
  </w:num>
  <w:num w:numId="52" w16cid:durableId="6906083">
    <w:abstractNumId w:val="13"/>
  </w:num>
  <w:num w:numId="53" w16cid:durableId="1756512087">
    <w:abstractNumId w:val="22"/>
  </w:num>
  <w:num w:numId="54" w16cid:durableId="91558700">
    <w:abstractNumId w:val="20"/>
  </w:num>
  <w:num w:numId="55" w16cid:durableId="1953245488">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proofState w:spelling="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1046"/>
    <w:rsid w:val="000011FA"/>
    <w:rsid w:val="00001243"/>
    <w:rsid w:val="00001C5F"/>
    <w:rsid w:val="00001CCD"/>
    <w:rsid w:val="000028FB"/>
    <w:rsid w:val="00002E32"/>
    <w:rsid w:val="0000333A"/>
    <w:rsid w:val="00003BB6"/>
    <w:rsid w:val="000040C8"/>
    <w:rsid w:val="0000440C"/>
    <w:rsid w:val="00004438"/>
    <w:rsid w:val="00004470"/>
    <w:rsid w:val="00004742"/>
    <w:rsid w:val="00004A07"/>
    <w:rsid w:val="00004AFF"/>
    <w:rsid w:val="00004C9C"/>
    <w:rsid w:val="00005370"/>
    <w:rsid w:val="000053F3"/>
    <w:rsid w:val="00005A71"/>
    <w:rsid w:val="00006D4D"/>
    <w:rsid w:val="000073EA"/>
    <w:rsid w:val="0000779B"/>
    <w:rsid w:val="00007810"/>
    <w:rsid w:val="0000783D"/>
    <w:rsid w:val="000079E8"/>
    <w:rsid w:val="00007C7C"/>
    <w:rsid w:val="00007ED6"/>
    <w:rsid w:val="00007F08"/>
    <w:rsid w:val="00010236"/>
    <w:rsid w:val="00010504"/>
    <w:rsid w:val="0001053D"/>
    <w:rsid w:val="00010852"/>
    <w:rsid w:val="00010D6B"/>
    <w:rsid w:val="00010DCE"/>
    <w:rsid w:val="00010F7A"/>
    <w:rsid w:val="00011192"/>
    <w:rsid w:val="0001132E"/>
    <w:rsid w:val="00011393"/>
    <w:rsid w:val="00011484"/>
    <w:rsid w:val="0001154A"/>
    <w:rsid w:val="000115FF"/>
    <w:rsid w:val="000116EA"/>
    <w:rsid w:val="00011FF5"/>
    <w:rsid w:val="00012180"/>
    <w:rsid w:val="00012430"/>
    <w:rsid w:val="00012449"/>
    <w:rsid w:val="00012946"/>
    <w:rsid w:val="0001297F"/>
    <w:rsid w:val="00012DB5"/>
    <w:rsid w:val="00012E8B"/>
    <w:rsid w:val="00012F8D"/>
    <w:rsid w:val="00013394"/>
    <w:rsid w:val="00013402"/>
    <w:rsid w:val="00013770"/>
    <w:rsid w:val="0001399F"/>
    <w:rsid w:val="00013AA5"/>
    <w:rsid w:val="00013ACA"/>
    <w:rsid w:val="00013E96"/>
    <w:rsid w:val="000141A6"/>
    <w:rsid w:val="0001490C"/>
    <w:rsid w:val="00014C21"/>
    <w:rsid w:val="00014D6B"/>
    <w:rsid w:val="00014E4C"/>
    <w:rsid w:val="00014E65"/>
    <w:rsid w:val="000150A3"/>
    <w:rsid w:val="000154CF"/>
    <w:rsid w:val="0001552F"/>
    <w:rsid w:val="0001563A"/>
    <w:rsid w:val="00015810"/>
    <w:rsid w:val="00015A7E"/>
    <w:rsid w:val="00015AF3"/>
    <w:rsid w:val="00015E88"/>
    <w:rsid w:val="0001600F"/>
    <w:rsid w:val="00016039"/>
    <w:rsid w:val="0001647C"/>
    <w:rsid w:val="000164EA"/>
    <w:rsid w:val="00016E9A"/>
    <w:rsid w:val="000202DE"/>
    <w:rsid w:val="000204B5"/>
    <w:rsid w:val="0002068F"/>
    <w:rsid w:val="000209DC"/>
    <w:rsid w:val="000225C2"/>
    <w:rsid w:val="00022769"/>
    <w:rsid w:val="00022B1F"/>
    <w:rsid w:val="00022CAC"/>
    <w:rsid w:val="00022DDE"/>
    <w:rsid w:val="000234FC"/>
    <w:rsid w:val="00023561"/>
    <w:rsid w:val="000238EF"/>
    <w:rsid w:val="000239E1"/>
    <w:rsid w:val="00024BA4"/>
    <w:rsid w:val="00024F63"/>
    <w:rsid w:val="00025396"/>
    <w:rsid w:val="000254FC"/>
    <w:rsid w:val="00025788"/>
    <w:rsid w:val="000259E0"/>
    <w:rsid w:val="00025E1D"/>
    <w:rsid w:val="00025EA8"/>
    <w:rsid w:val="000266FB"/>
    <w:rsid w:val="00026821"/>
    <w:rsid w:val="000269D8"/>
    <w:rsid w:val="00026AC2"/>
    <w:rsid w:val="00026CD5"/>
    <w:rsid w:val="000271D7"/>
    <w:rsid w:val="0003008C"/>
    <w:rsid w:val="00031248"/>
    <w:rsid w:val="00031410"/>
    <w:rsid w:val="000315DB"/>
    <w:rsid w:val="00031B16"/>
    <w:rsid w:val="000323D3"/>
    <w:rsid w:val="000326A4"/>
    <w:rsid w:val="0003309B"/>
    <w:rsid w:val="00033473"/>
    <w:rsid w:val="000335C0"/>
    <w:rsid w:val="000337A4"/>
    <w:rsid w:val="00033A99"/>
    <w:rsid w:val="00034425"/>
    <w:rsid w:val="000345ED"/>
    <w:rsid w:val="000346DB"/>
    <w:rsid w:val="0003544F"/>
    <w:rsid w:val="0003546D"/>
    <w:rsid w:val="00036448"/>
    <w:rsid w:val="000372CA"/>
    <w:rsid w:val="0003776B"/>
    <w:rsid w:val="00037D2C"/>
    <w:rsid w:val="00037DEE"/>
    <w:rsid w:val="00037ED7"/>
    <w:rsid w:val="000400F4"/>
    <w:rsid w:val="0004031A"/>
    <w:rsid w:val="0004094C"/>
    <w:rsid w:val="00040A33"/>
    <w:rsid w:val="00040C4E"/>
    <w:rsid w:val="0004126F"/>
    <w:rsid w:val="0004132C"/>
    <w:rsid w:val="00041726"/>
    <w:rsid w:val="00042BA3"/>
    <w:rsid w:val="00042DA9"/>
    <w:rsid w:val="00043174"/>
    <w:rsid w:val="0004331F"/>
    <w:rsid w:val="00044267"/>
    <w:rsid w:val="0004454C"/>
    <w:rsid w:val="00044661"/>
    <w:rsid w:val="0004471E"/>
    <w:rsid w:val="00044ACD"/>
    <w:rsid w:val="00044C40"/>
    <w:rsid w:val="00044D1C"/>
    <w:rsid w:val="00044E5F"/>
    <w:rsid w:val="0004500A"/>
    <w:rsid w:val="000452E1"/>
    <w:rsid w:val="0004532E"/>
    <w:rsid w:val="000459DB"/>
    <w:rsid w:val="00045A37"/>
    <w:rsid w:val="00045C88"/>
    <w:rsid w:val="00045D7F"/>
    <w:rsid w:val="00046BFB"/>
    <w:rsid w:val="00046CBB"/>
    <w:rsid w:val="00046CBC"/>
    <w:rsid w:val="00047C2B"/>
    <w:rsid w:val="00047C65"/>
    <w:rsid w:val="00047E9C"/>
    <w:rsid w:val="0005031F"/>
    <w:rsid w:val="00050375"/>
    <w:rsid w:val="00050778"/>
    <w:rsid w:val="0005089F"/>
    <w:rsid w:val="00050D47"/>
    <w:rsid w:val="000512CD"/>
    <w:rsid w:val="000518BC"/>
    <w:rsid w:val="00051D1B"/>
    <w:rsid w:val="00051F8C"/>
    <w:rsid w:val="000523E1"/>
    <w:rsid w:val="000528D9"/>
    <w:rsid w:val="00052D16"/>
    <w:rsid w:val="000534B2"/>
    <w:rsid w:val="00053799"/>
    <w:rsid w:val="00053A94"/>
    <w:rsid w:val="00053CE3"/>
    <w:rsid w:val="00053D73"/>
    <w:rsid w:val="0005453F"/>
    <w:rsid w:val="00054780"/>
    <w:rsid w:val="00054ABF"/>
    <w:rsid w:val="0005501A"/>
    <w:rsid w:val="00055094"/>
    <w:rsid w:val="000553E2"/>
    <w:rsid w:val="0005554C"/>
    <w:rsid w:val="00055A73"/>
    <w:rsid w:val="00056283"/>
    <w:rsid w:val="000563C1"/>
    <w:rsid w:val="00056A9D"/>
    <w:rsid w:val="00056B17"/>
    <w:rsid w:val="00056C34"/>
    <w:rsid w:val="00056EB0"/>
    <w:rsid w:val="00057080"/>
    <w:rsid w:val="0005765D"/>
    <w:rsid w:val="00057FC9"/>
    <w:rsid w:val="00060439"/>
    <w:rsid w:val="0006046E"/>
    <w:rsid w:val="000606C6"/>
    <w:rsid w:val="00060D1F"/>
    <w:rsid w:val="000612B7"/>
    <w:rsid w:val="00061927"/>
    <w:rsid w:val="00061C62"/>
    <w:rsid w:val="00061FB5"/>
    <w:rsid w:val="00061FDF"/>
    <w:rsid w:val="00062295"/>
    <w:rsid w:val="000629B2"/>
    <w:rsid w:val="000633CD"/>
    <w:rsid w:val="00063658"/>
    <w:rsid w:val="0006381A"/>
    <w:rsid w:val="00063D82"/>
    <w:rsid w:val="000647A7"/>
    <w:rsid w:val="00064C5C"/>
    <w:rsid w:val="00065253"/>
    <w:rsid w:val="000652B1"/>
    <w:rsid w:val="000655B2"/>
    <w:rsid w:val="000659FC"/>
    <w:rsid w:val="00065C2A"/>
    <w:rsid w:val="00065FFC"/>
    <w:rsid w:val="000661A6"/>
    <w:rsid w:val="0006637B"/>
    <w:rsid w:val="00066773"/>
    <w:rsid w:val="00066781"/>
    <w:rsid w:val="000667AD"/>
    <w:rsid w:val="00066AD1"/>
    <w:rsid w:val="00066C12"/>
    <w:rsid w:val="00067653"/>
    <w:rsid w:val="00067869"/>
    <w:rsid w:val="000678B9"/>
    <w:rsid w:val="00067D07"/>
    <w:rsid w:val="00067D73"/>
    <w:rsid w:val="000701FB"/>
    <w:rsid w:val="00070C2D"/>
    <w:rsid w:val="00070DD7"/>
    <w:rsid w:val="00070ED2"/>
    <w:rsid w:val="00070FC9"/>
    <w:rsid w:val="00070FD5"/>
    <w:rsid w:val="00071225"/>
    <w:rsid w:val="00071F64"/>
    <w:rsid w:val="00071FBE"/>
    <w:rsid w:val="0007255E"/>
    <w:rsid w:val="000726A3"/>
    <w:rsid w:val="000728AB"/>
    <w:rsid w:val="00072BEB"/>
    <w:rsid w:val="00072CD2"/>
    <w:rsid w:val="000733F8"/>
    <w:rsid w:val="000736BD"/>
    <w:rsid w:val="000737E7"/>
    <w:rsid w:val="0007462E"/>
    <w:rsid w:val="00074C7D"/>
    <w:rsid w:val="00075358"/>
    <w:rsid w:val="00075C59"/>
    <w:rsid w:val="00075DCB"/>
    <w:rsid w:val="0007617D"/>
    <w:rsid w:val="000763D0"/>
    <w:rsid w:val="000763E9"/>
    <w:rsid w:val="00076B1C"/>
    <w:rsid w:val="00076E35"/>
    <w:rsid w:val="000771A2"/>
    <w:rsid w:val="00077400"/>
    <w:rsid w:val="00077568"/>
    <w:rsid w:val="00080137"/>
    <w:rsid w:val="0008035D"/>
    <w:rsid w:val="000803B4"/>
    <w:rsid w:val="00080956"/>
    <w:rsid w:val="000809A0"/>
    <w:rsid w:val="000811E1"/>
    <w:rsid w:val="000813CF"/>
    <w:rsid w:val="000815C8"/>
    <w:rsid w:val="000818FD"/>
    <w:rsid w:val="00081994"/>
    <w:rsid w:val="00081B06"/>
    <w:rsid w:val="00081FF5"/>
    <w:rsid w:val="0008202A"/>
    <w:rsid w:val="00082030"/>
    <w:rsid w:val="00082075"/>
    <w:rsid w:val="0008217D"/>
    <w:rsid w:val="00082260"/>
    <w:rsid w:val="00082421"/>
    <w:rsid w:val="00082BF0"/>
    <w:rsid w:val="00082D17"/>
    <w:rsid w:val="00082F9C"/>
    <w:rsid w:val="00083034"/>
    <w:rsid w:val="000831A8"/>
    <w:rsid w:val="000832ED"/>
    <w:rsid w:val="00083399"/>
    <w:rsid w:val="000834D6"/>
    <w:rsid w:val="00083711"/>
    <w:rsid w:val="00083A9E"/>
    <w:rsid w:val="00083C2F"/>
    <w:rsid w:val="00083C60"/>
    <w:rsid w:val="000841AB"/>
    <w:rsid w:val="000844B9"/>
    <w:rsid w:val="00084574"/>
    <w:rsid w:val="0008467D"/>
    <w:rsid w:val="000848C2"/>
    <w:rsid w:val="000848C3"/>
    <w:rsid w:val="00084B93"/>
    <w:rsid w:val="00084D36"/>
    <w:rsid w:val="0008517C"/>
    <w:rsid w:val="000859DE"/>
    <w:rsid w:val="00085CEC"/>
    <w:rsid w:val="00085FCF"/>
    <w:rsid w:val="000860D2"/>
    <w:rsid w:val="000862DE"/>
    <w:rsid w:val="00086406"/>
    <w:rsid w:val="000864BB"/>
    <w:rsid w:val="000869D1"/>
    <w:rsid w:val="00086AB3"/>
    <w:rsid w:val="00086F94"/>
    <w:rsid w:val="00087054"/>
    <w:rsid w:val="00087111"/>
    <w:rsid w:val="00087622"/>
    <w:rsid w:val="000877BF"/>
    <w:rsid w:val="00087926"/>
    <w:rsid w:val="00087A98"/>
    <w:rsid w:val="00087AA2"/>
    <w:rsid w:val="00087E14"/>
    <w:rsid w:val="00090578"/>
    <w:rsid w:val="00090627"/>
    <w:rsid w:val="000907ED"/>
    <w:rsid w:val="00090B90"/>
    <w:rsid w:val="00090BB5"/>
    <w:rsid w:val="00090E87"/>
    <w:rsid w:val="00091135"/>
    <w:rsid w:val="00091B4C"/>
    <w:rsid w:val="00091FC8"/>
    <w:rsid w:val="000922CA"/>
    <w:rsid w:val="00092EAE"/>
    <w:rsid w:val="0009317F"/>
    <w:rsid w:val="0009332B"/>
    <w:rsid w:val="0009346A"/>
    <w:rsid w:val="000934B6"/>
    <w:rsid w:val="000936CE"/>
    <w:rsid w:val="00094832"/>
    <w:rsid w:val="00094A43"/>
    <w:rsid w:val="00094E87"/>
    <w:rsid w:val="00094EE8"/>
    <w:rsid w:val="00094FAA"/>
    <w:rsid w:val="00095151"/>
    <w:rsid w:val="000954D0"/>
    <w:rsid w:val="00095C5B"/>
    <w:rsid w:val="00095CD2"/>
    <w:rsid w:val="00096199"/>
    <w:rsid w:val="00096A3F"/>
    <w:rsid w:val="000973C8"/>
    <w:rsid w:val="00097515"/>
    <w:rsid w:val="00097516"/>
    <w:rsid w:val="00097C2A"/>
    <w:rsid w:val="000A01C0"/>
    <w:rsid w:val="000A051C"/>
    <w:rsid w:val="000A0D31"/>
    <w:rsid w:val="000A0E06"/>
    <w:rsid w:val="000A1269"/>
    <w:rsid w:val="000A1333"/>
    <w:rsid w:val="000A153D"/>
    <w:rsid w:val="000A19BA"/>
    <w:rsid w:val="000A1BF7"/>
    <w:rsid w:val="000A2084"/>
    <w:rsid w:val="000A2624"/>
    <w:rsid w:val="000A263B"/>
    <w:rsid w:val="000A2795"/>
    <w:rsid w:val="000A27BB"/>
    <w:rsid w:val="000A2862"/>
    <w:rsid w:val="000A2DB3"/>
    <w:rsid w:val="000A2E98"/>
    <w:rsid w:val="000A30E7"/>
    <w:rsid w:val="000A3E81"/>
    <w:rsid w:val="000A45EF"/>
    <w:rsid w:val="000A4674"/>
    <w:rsid w:val="000A46B3"/>
    <w:rsid w:val="000A4717"/>
    <w:rsid w:val="000A5092"/>
    <w:rsid w:val="000A557F"/>
    <w:rsid w:val="000A55D9"/>
    <w:rsid w:val="000A56C1"/>
    <w:rsid w:val="000A5904"/>
    <w:rsid w:val="000A6933"/>
    <w:rsid w:val="000A6A18"/>
    <w:rsid w:val="000A7068"/>
    <w:rsid w:val="000A74C9"/>
    <w:rsid w:val="000A791B"/>
    <w:rsid w:val="000A7ABA"/>
    <w:rsid w:val="000A7B96"/>
    <w:rsid w:val="000A7BB3"/>
    <w:rsid w:val="000A7C17"/>
    <w:rsid w:val="000B01EC"/>
    <w:rsid w:val="000B0987"/>
    <w:rsid w:val="000B0C75"/>
    <w:rsid w:val="000B10AC"/>
    <w:rsid w:val="000B120F"/>
    <w:rsid w:val="000B1F4F"/>
    <w:rsid w:val="000B2273"/>
    <w:rsid w:val="000B2950"/>
    <w:rsid w:val="000B29C1"/>
    <w:rsid w:val="000B2D40"/>
    <w:rsid w:val="000B2D80"/>
    <w:rsid w:val="000B2E47"/>
    <w:rsid w:val="000B3121"/>
    <w:rsid w:val="000B3189"/>
    <w:rsid w:val="000B3215"/>
    <w:rsid w:val="000B37F9"/>
    <w:rsid w:val="000B3946"/>
    <w:rsid w:val="000B3AB8"/>
    <w:rsid w:val="000B3C45"/>
    <w:rsid w:val="000B3F11"/>
    <w:rsid w:val="000B4112"/>
    <w:rsid w:val="000B4664"/>
    <w:rsid w:val="000B4686"/>
    <w:rsid w:val="000B4764"/>
    <w:rsid w:val="000B47A1"/>
    <w:rsid w:val="000B47DC"/>
    <w:rsid w:val="000B4A4B"/>
    <w:rsid w:val="000B4B41"/>
    <w:rsid w:val="000B5238"/>
    <w:rsid w:val="000B5519"/>
    <w:rsid w:val="000B55A0"/>
    <w:rsid w:val="000B5755"/>
    <w:rsid w:val="000B5950"/>
    <w:rsid w:val="000B630A"/>
    <w:rsid w:val="000B64CF"/>
    <w:rsid w:val="000B64D1"/>
    <w:rsid w:val="000B67D3"/>
    <w:rsid w:val="000B784F"/>
    <w:rsid w:val="000B7EEC"/>
    <w:rsid w:val="000C080B"/>
    <w:rsid w:val="000C095F"/>
    <w:rsid w:val="000C0D6B"/>
    <w:rsid w:val="000C1062"/>
    <w:rsid w:val="000C22F0"/>
    <w:rsid w:val="000C2860"/>
    <w:rsid w:val="000C2C4E"/>
    <w:rsid w:val="000C35A9"/>
    <w:rsid w:val="000C379F"/>
    <w:rsid w:val="000C37F1"/>
    <w:rsid w:val="000C38B6"/>
    <w:rsid w:val="000C38FB"/>
    <w:rsid w:val="000C393D"/>
    <w:rsid w:val="000C3C2E"/>
    <w:rsid w:val="000C3C40"/>
    <w:rsid w:val="000C418F"/>
    <w:rsid w:val="000C49E3"/>
    <w:rsid w:val="000C4D76"/>
    <w:rsid w:val="000C5046"/>
    <w:rsid w:val="000C50B2"/>
    <w:rsid w:val="000C559E"/>
    <w:rsid w:val="000C5625"/>
    <w:rsid w:val="000C571F"/>
    <w:rsid w:val="000C5AA1"/>
    <w:rsid w:val="000C5AF9"/>
    <w:rsid w:val="000C6060"/>
    <w:rsid w:val="000C64A5"/>
    <w:rsid w:val="000C66DA"/>
    <w:rsid w:val="000C6B85"/>
    <w:rsid w:val="000C7AB9"/>
    <w:rsid w:val="000C7C78"/>
    <w:rsid w:val="000C7CCF"/>
    <w:rsid w:val="000D0069"/>
    <w:rsid w:val="000D00B4"/>
    <w:rsid w:val="000D013E"/>
    <w:rsid w:val="000D02B3"/>
    <w:rsid w:val="000D04CD"/>
    <w:rsid w:val="000D0713"/>
    <w:rsid w:val="000D08F4"/>
    <w:rsid w:val="000D0EED"/>
    <w:rsid w:val="000D10A9"/>
    <w:rsid w:val="000D122F"/>
    <w:rsid w:val="000D1347"/>
    <w:rsid w:val="000D1630"/>
    <w:rsid w:val="000D1B94"/>
    <w:rsid w:val="000D1F6E"/>
    <w:rsid w:val="000D2514"/>
    <w:rsid w:val="000D2EE9"/>
    <w:rsid w:val="000D334D"/>
    <w:rsid w:val="000D3463"/>
    <w:rsid w:val="000D34BB"/>
    <w:rsid w:val="000D34CE"/>
    <w:rsid w:val="000D4315"/>
    <w:rsid w:val="000D4348"/>
    <w:rsid w:val="000D4D9C"/>
    <w:rsid w:val="000D507F"/>
    <w:rsid w:val="000D51C6"/>
    <w:rsid w:val="000D52D5"/>
    <w:rsid w:val="000D60FC"/>
    <w:rsid w:val="000D6347"/>
    <w:rsid w:val="000D6696"/>
    <w:rsid w:val="000D68E7"/>
    <w:rsid w:val="000D69BD"/>
    <w:rsid w:val="000D6CFE"/>
    <w:rsid w:val="000D6E6F"/>
    <w:rsid w:val="000D71BF"/>
    <w:rsid w:val="000D7329"/>
    <w:rsid w:val="000D7742"/>
    <w:rsid w:val="000D7E7A"/>
    <w:rsid w:val="000E00A3"/>
    <w:rsid w:val="000E0961"/>
    <w:rsid w:val="000E0A5F"/>
    <w:rsid w:val="000E0A81"/>
    <w:rsid w:val="000E0C10"/>
    <w:rsid w:val="000E0F47"/>
    <w:rsid w:val="000E112C"/>
    <w:rsid w:val="000E11C1"/>
    <w:rsid w:val="000E12ED"/>
    <w:rsid w:val="000E18F0"/>
    <w:rsid w:val="000E1A55"/>
    <w:rsid w:val="000E1CBB"/>
    <w:rsid w:val="000E25D7"/>
    <w:rsid w:val="000E2D3F"/>
    <w:rsid w:val="000E2EDB"/>
    <w:rsid w:val="000E322B"/>
    <w:rsid w:val="000E3489"/>
    <w:rsid w:val="000E3560"/>
    <w:rsid w:val="000E35F3"/>
    <w:rsid w:val="000E37C3"/>
    <w:rsid w:val="000E3BB2"/>
    <w:rsid w:val="000E3D16"/>
    <w:rsid w:val="000E41CD"/>
    <w:rsid w:val="000E4330"/>
    <w:rsid w:val="000E48D4"/>
    <w:rsid w:val="000E4933"/>
    <w:rsid w:val="000E4C65"/>
    <w:rsid w:val="000E4CD3"/>
    <w:rsid w:val="000E4F3C"/>
    <w:rsid w:val="000E5C3E"/>
    <w:rsid w:val="000E5E68"/>
    <w:rsid w:val="000E5E6A"/>
    <w:rsid w:val="000E63AB"/>
    <w:rsid w:val="000E6586"/>
    <w:rsid w:val="000E6916"/>
    <w:rsid w:val="000E76CE"/>
    <w:rsid w:val="000E78F7"/>
    <w:rsid w:val="000E79B2"/>
    <w:rsid w:val="000E7CA1"/>
    <w:rsid w:val="000E7D3A"/>
    <w:rsid w:val="000E7FFC"/>
    <w:rsid w:val="000F000F"/>
    <w:rsid w:val="000F04D2"/>
    <w:rsid w:val="000F064E"/>
    <w:rsid w:val="000F0A34"/>
    <w:rsid w:val="000F1086"/>
    <w:rsid w:val="000F11EC"/>
    <w:rsid w:val="000F196E"/>
    <w:rsid w:val="000F1BF6"/>
    <w:rsid w:val="000F1FA1"/>
    <w:rsid w:val="000F200D"/>
    <w:rsid w:val="000F24A4"/>
    <w:rsid w:val="000F2A2F"/>
    <w:rsid w:val="000F2A59"/>
    <w:rsid w:val="000F2A88"/>
    <w:rsid w:val="000F2AA2"/>
    <w:rsid w:val="000F2C26"/>
    <w:rsid w:val="000F333C"/>
    <w:rsid w:val="000F3A03"/>
    <w:rsid w:val="000F3BC7"/>
    <w:rsid w:val="000F3C1C"/>
    <w:rsid w:val="000F3D61"/>
    <w:rsid w:val="000F3FE9"/>
    <w:rsid w:val="000F4414"/>
    <w:rsid w:val="000F5CDB"/>
    <w:rsid w:val="000F5EFE"/>
    <w:rsid w:val="000F6792"/>
    <w:rsid w:val="000F76C9"/>
    <w:rsid w:val="000F79EF"/>
    <w:rsid w:val="000F7B6A"/>
    <w:rsid w:val="000F7E12"/>
    <w:rsid w:val="000F7E59"/>
    <w:rsid w:val="00100042"/>
    <w:rsid w:val="001001BA"/>
    <w:rsid w:val="00100A5C"/>
    <w:rsid w:val="00100D2A"/>
    <w:rsid w:val="00100DA4"/>
    <w:rsid w:val="00100F08"/>
    <w:rsid w:val="0010168A"/>
    <w:rsid w:val="00101D5D"/>
    <w:rsid w:val="001020B3"/>
    <w:rsid w:val="00102285"/>
    <w:rsid w:val="001023E6"/>
    <w:rsid w:val="001027A0"/>
    <w:rsid w:val="00102B06"/>
    <w:rsid w:val="0010310C"/>
    <w:rsid w:val="00103145"/>
    <w:rsid w:val="0010324A"/>
    <w:rsid w:val="00103D7A"/>
    <w:rsid w:val="00103ECC"/>
    <w:rsid w:val="001047ED"/>
    <w:rsid w:val="0010480E"/>
    <w:rsid w:val="00104CCE"/>
    <w:rsid w:val="00104E3A"/>
    <w:rsid w:val="00104E50"/>
    <w:rsid w:val="00105D7F"/>
    <w:rsid w:val="00106034"/>
    <w:rsid w:val="00106D9E"/>
    <w:rsid w:val="00106E5F"/>
    <w:rsid w:val="001070AF"/>
    <w:rsid w:val="001073C0"/>
    <w:rsid w:val="001079B5"/>
    <w:rsid w:val="00107BDD"/>
    <w:rsid w:val="00107E32"/>
    <w:rsid w:val="00110A2F"/>
    <w:rsid w:val="00110D64"/>
    <w:rsid w:val="00111CD7"/>
    <w:rsid w:val="0011216B"/>
    <w:rsid w:val="00112202"/>
    <w:rsid w:val="00112BC2"/>
    <w:rsid w:val="00112C13"/>
    <w:rsid w:val="00112F2F"/>
    <w:rsid w:val="0011321F"/>
    <w:rsid w:val="001132E0"/>
    <w:rsid w:val="001139AD"/>
    <w:rsid w:val="00113AC2"/>
    <w:rsid w:val="00113BB6"/>
    <w:rsid w:val="00113D34"/>
    <w:rsid w:val="00113E5C"/>
    <w:rsid w:val="001148A3"/>
    <w:rsid w:val="00114AA0"/>
    <w:rsid w:val="00114E55"/>
    <w:rsid w:val="00115827"/>
    <w:rsid w:val="00115AB6"/>
    <w:rsid w:val="0011601E"/>
    <w:rsid w:val="0011630E"/>
    <w:rsid w:val="001165F7"/>
    <w:rsid w:val="0011677C"/>
    <w:rsid w:val="00116A2B"/>
    <w:rsid w:val="00116A2D"/>
    <w:rsid w:val="00116BAE"/>
    <w:rsid w:val="00116E6C"/>
    <w:rsid w:val="00117148"/>
    <w:rsid w:val="0011718F"/>
    <w:rsid w:val="0011754C"/>
    <w:rsid w:val="0011784B"/>
    <w:rsid w:val="00117E7C"/>
    <w:rsid w:val="001200FC"/>
    <w:rsid w:val="001205D2"/>
    <w:rsid w:val="00120664"/>
    <w:rsid w:val="00120AAA"/>
    <w:rsid w:val="00120CF7"/>
    <w:rsid w:val="001210C9"/>
    <w:rsid w:val="0012158C"/>
    <w:rsid w:val="00121D85"/>
    <w:rsid w:val="001224FF"/>
    <w:rsid w:val="00122C2E"/>
    <w:rsid w:val="00122DE2"/>
    <w:rsid w:val="001230EF"/>
    <w:rsid w:val="00123123"/>
    <w:rsid w:val="001236F5"/>
    <w:rsid w:val="00124416"/>
    <w:rsid w:val="0012442D"/>
    <w:rsid w:val="0012451E"/>
    <w:rsid w:val="00124779"/>
    <w:rsid w:val="00124ED7"/>
    <w:rsid w:val="00125056"/>
    <w:rsid w:val="001250A6"/>
    <w:rsid w:val="001257E2"/>
    <w:rsid w:val="00125E4F"/>
    <w:rsid w:val="00126041"/>
    <w:rsid w:val="0012617F"/>
    <w:rsid w:val="00126B3F"/>
    <w:rsid w:val="00126E1A"/>
    <w:rsid w:val="0012712C"/>
    <w:rsid w:val="00127EFD"/>
    <w:rsid w:val="00130166"/>
    <w:rsid w:val="0013044C"/>
    <w:rsid w:val="00130620"/>
    <w:rsid w:val="00130712"/>
    <w:rsid w:val="00130D0D"/>
    <w:rsid w:val="00130DDD"/>
    <w:rsid w:val="001311EC"/>
    <w:rsid w:val="00131444"/>
    <w:rsid w:val="001314B0"/>
    <w:rsid w:val="001314EC"/>
    <w:rsid w:val="0013162A"/>
    <w:rsid w:val="00131D9B"/>
    <w:rsid w:val="001321AB"/>
    <w:rsid w:val="00132335"/>
    <w:rsid w:val="00132C80"/>
    <w:rsid w:val="00132D21"/>
    <w:rsid w:val="001335EA"/>
    <w:rsid w:val="00133734"/>
    <w:rsid w:val="00133FB2"/>
    <w:rsid w:val="0013404F"/>
    <w:rsid w:val="0013450D"/>
    <w:rsid w:val="00134968"/>
    <w:rsid w:val="00134974"/>
    <w:rsid w:val="00134A03"/>
    <w:rsid w:val="00134B5B"/>
    <w:rsid w:val="00134C03"/>
    <w:rsid w:val="00134DC3"/>
    <w:rsid w:val="00134DD2"/>
    <w:rsid w:val="00134EF1"/>
    <w:rsid w:val="0013502D"/>
    <w:rsid w:val="001351A1"/>
    <w:rsid w:val="00135384"/>
    <w:rsid w:val="001358A7"/>
    <w:rsid w:val="00135B8D"/>
    <w:rsid w:val="001360FF"/>
    <w:rsid w:val="00136361"/>
    <w:rsid w:val="00136AE5"/>
    <w:rsid w:val="00136C6F"/>
    <w:rsid w:val="00136D01"/>
    <w:rsid w:val="001371EE"/>
    <w:rsid w:val="0013764F"/>
    <w:rsid w:val="00137AB0"/>
    <w:rsid w:val="00137CF1"/>
    <w:rsid w:val="00140B92"/>
    <w:rsid w:val="00141483"/>
    <w:rsid w:val="001418E3"/>
    <w:rsid w:val="001418F5"/>
    <w:rsid w:val="001419B8"/>
    <w:rsid w:val="00141A20"/>
    <w:rsid w:val="00141B2A"/>
    <w:rsid w:val="00141E20"/>
    <w:rsid w:val="0014253D"/>
    <w:rsid w:val="0014293D"/>
    <w:rsid w:val="00142A38"/>
    <w:rsid w:val="00142CEA"/>
    <w:rsid w:val="001430D3"/>
    <w:rsid w:val="0014330C"/>
    <w:rsid w:val="001434DA"/>
    <w:rsid w:val="00143717"/>
    <w:rsid w:val="00143CB1"/>
    <w:rsid w:val="00144209"/>
    <w:rsid w:val="001443E6"/>
    <w:rsid w:val="0014472B"/>
    <w:rsid w:val="00144D3C"/>
    <w:rsid w:val="00144E7B"/>
    <w:rsid w:val="001456A1"/>
    <w:rsid w:val="0014595F"/>
    <w:rsid w:val="00146259"/>
    <w:rsid w:val="0014689F"/>
    <w:rsid w:val="00146CE8"/>
    <w:rsid w:val="001470E8"/>
    <w:rsid w:val="001471F5"/>
    <w:rsid w:val="00147387"/>
    <w:rsid w:val="00147A34"/>
    <w:rsid w:val="00147BA1"/>
    <w:rsid w:val="00147D2F"/>
    <w:rsid w:val="00150133"/>
    <w:rsid w:val="00150261"/>
    <w:rsid w:val="0015059D"/>
    <w:rsid w:val="001508A1"/>
    <w:rsid w:val="001509F0"/>
    <w:rsid w:val="00150D62"/>
    <w:rsid w:val="00151085"/>
    <w:rsid w:val="00151258"/>
    <w:rsid w:val="00151CCA"/>
    <w:rsid w:val="00151D60"/>
    <w:rsid w:val="00151FF4"/>
    <w:rsid w:val="00152007"/>
    <w:rsid w:val="001521BD"/>
    <w:rsid w:val="0015243F"/>
    <w:rsid w:val="001527FA"/>
    <w:rsid w:val="001528AB"/>
    <w:rsid w:val="001530D7"/>
    <w:rsid w:val="0015334E"/>
    <w:rsid w:val="00153641"/>
    <w:rsid w:val="00153854"/>
    <w:rsid w:val="0015421C"/>
    <w:rsid w:val="00154817"/>
    <w:rsid w:val="00154B58"/>
    <w:rsid w:val="00154FCF"/>
    <w:rsid w:val="00155743"/>
    <w:rsid w:val="00155748"/>
    <w:rsid w:val="00155B5F"/>
    <w:rsid w:val="00156025"/>
    <w:rsid w:val="00156641"/>
    <w:rsid w:val="001569BF"/>
    <w:rsid w:val="00156F3E"/>
    <w:rsid w:val="001570F6"/>
    <w:rsid w:val="00157941"/>
    <w:rsid w:val="00157D41"/>
    <w:rsid w:val="00160115"/>
    <w:rsid w:val="0016014E"/>
    <w:rsid w:val="0016057D"/>
    <w:rsid w:val="00160E56"/>
    <w:rsid w:val="001612C2"/>
    <w:rsid w:val="00161399"/>
    <w:rsid w:val="00161498"/>
    <w:rsid w:val="00161BEA"/>
    <w:rsid w:val="00161E60"/>
    <w:rsid w:val="00161FBE"/>
    <w:rsid w:val="0016207B"/>
    <w:rsid w:val="0016266C"/>
    <w:rsid w:val="0016269E"/>
    <w:rsid w:val="00162796"/>
    <w:rsid w:val="00162B53"/>
    <w:rsid w:val="00162FCC"/>
    <w:rsid w:val="001631D2"/>
    <w:rsid w:val="001633C3"/>
    <w:rsid w:val="00163717"/>
    <w:rsid w:val="001642EB"/>
    <w:rsid w:val="00164428"/>
    <w:rsid w:val="001645D4"/>
    <w:rsid w:val="00164838"/>
    <w:rsid w:val="00164957"/>
    <w:rsid w:val="001649BD"/>
    <w:rsid w:val="00164DCF"/>
    <w:rsid w:val="00164FC1"/>
    <w:rsid w:val="00165076"/>
    <w:rsid w:val="0016546E"/>
    <w:rsid w:val="00165795"/>
    <w:rsid w:val="00165C82"/>
    <w:rsid w:val="00166179"/>
    <w:rsid w:val="0016623C"/>
    <w:rsid w:val="0016664B"/>
    <w:rsid w:val="00166961"/>
    <w:rsid w:val="00166D76"/>
    <w:rsid w:val="00166E00"/>
    <w:rsid w:val="001674C3"/>
    <w:rsid w:val="00167E04"/>
    <w:rsid w:val="0017094C"/>
    <w:rsid w:val="00170A50"/>
    <w:rsid w:val="00170A95"/>
    <w:rsid w:val="00170CD0"/>
    <w:rsid w:val="00170E0D"/>
    <w:rsid w:val="00170EFF"/>
    <w:rsid w:val="001710C0"/>
    <w:rsid w:val="00171B78"/>
    <w:rsid w:val="0017258C"/>
    <w:rsid w:val="001726A5"/>
    <w:rsid w:val="00172A83"/>
    <w:rsid w:val="00172B16"/>
    <w:rsid w:val="0017306D"/>
    <w:rsid w:val="0017353D"/>
    <w:rsid w:val="00173BD7"/>
    <w:rsid w:val="00173DB7"/>
    <w:rsid w:val="00173EA2"/>
    <w:rsid w:val="001746F4"/>
    <w:rsid w:val="001748C4"/>
    <w:rsid w:val="0017527B"/>
    <w:rsid w:val="00176A50"/>
    <w:rsid w:val="00176B73"/>
    <w:rsid w:val="00177C8B"/>
    <w:rsid w:val="0018072B"/>
    <w:rsid w:val="00180838"/>
    <w:rsid w:val="00180B63"/>
    <w:rsid w:val="001816DC"/>
    <w:rsid w:val="0018180B"/>
    <w:rsid w:val="0018197C"/>
    <w:rsid w:val="00182215"/>
    <w:rsid w:val="0018225D"/>
    <w:rsid w:val="001823E6"/>
    <w:rsid w:val="00182527"/>
    <w:rsid w:val="001832EF"/>
    <w:rsid w:val="00183D6D"/>
    <w:rsid w:val="00183E06"/>
    <w:rsid w:val="0018402B"/>
    <w:rsid w:val="0018406A"/>
    <w:rsid w:val="00184106"/>
    <w:rsid w:val="00184443"/>
    <w:rsid w:val="001846FC"/>
    <w:rsid w:val="00185B6A"/>
    <w:rsid w:val="00185C0E"/>
    <w:rsid w:val="00185D57"/>
    <w:rsid w:val="00185F27"/>
    <w:rsid w:val="00186084"/>
    <w:rsid w:val="00186280"/>
    <w:rsid w:val="001862F4"/>
    <w:rsid w:val="0018636E"/>
    <w:rsid w:val="00186627"/>
    <w:rsid w:val="00186C20"/>
    <w:rsid w:val="00186FF6"/>
    <w:rsid w:val="00187019"/>
    <w:rsid w:val="00187029"/>
    <w:rsid w:val="001871CE"/>
    <w:rsid w:val="001873AB"/>
    <w:rsid w:val="00187F01"/>
    <w:rsid w:val="00187F56"/>
    <w:rsid w:val="00190EB5"/>
    <w:rsid w:val="00191196"/>
    <w:rsid w:val="00191290"/>
    <w:rsid w:val="00191A2C"/>
    <w:rsid w:val="00191A91"/>
    <w:rsid w:val="00192C39"/>
    <w:rsid w:val="00192DD2"/>
    <w:rsid w:val="001930FF"/>
    <w:rsid w:val="00193126"/>
    <w:rsid w:val="0019399B"/>
    <w:rsid w:val="0019419E"/>
    <w:rsid w:val="00194229"/>
    <w:rsid w:val="00194543"/>
    <w:rsid w:val="00195122"/>
    <w:rsid w:val="0019529D"/>
    <w:rsid w:val="00195325"/>
    <w:rsid w:val="00195336"/>
    <w:rsid w:val="00195337"/>
    <w:rsid w:val="0019585A"/>
    <w:rsid w:val="00195E57"/>
    <w:rsid w:val="0019625D"/>
    <w:rsid w:val="001964E2"/>
    <w:rsid w:val="00196617"/>
    <w:rsid w:val="00196D0C"/>
    <w:rsid w:val="00196DD7"/>
    <w:rsid w:val="001971F2"/>
    <w:rsid w:val="00197278"/>
    <w:rsid w:val="001974F9"/>
    <w:rsid w:val="001977A6"/>
    <w:rsid w:val="00197A8E"/>
    <w:rsid w:val="00197B51"/>
    <w:rsid w:val="00197B8D"/>
    <w:rsid w:val="00197E68"/>
    <w:rsid w:val="001A03BC"/>
    <w:rsid w:val="001A06EA"/>
    <w:rsid w:val="001A073C"/>
    <w:rsid w:val="001A0854"/>
    <w:rsid w:val="001A088C"/>
    <w:rsid w:val="001A09BD"/>
    <w:rsid w:val="001A0AFB"/>
    <w:rsid w:val="001A0FA0"/>
    <w:rsid w:val="001A1A8D"/>
    <w:rsid w:val="001A2317"/>
    <w:rsid w:val="001A2637"/>
    <w:rsid w:val="001A28B1"/>
    <w:rsid w:val="001A2EBD"/>
    <w:rsid w:val="001A3590"/>
    <w:rsid w:val="001A3D06"/>
    <w:rsid w:val="001A40EB"/>
    <w:rsid w:val="001A42C8"/>
    <w:rsid w:val="001A46D6"/>
    <w:rsid w:val="001A493D"/>
    <w:rsid w:val="001A5351"/>
    <w:rsid w:val="001A540C"/>
    <w:rsid w:val="001A598F"/>
    <w:rsid w:val="001A5BE4"/>
    <w:rsid w:val="001A5FED"/>
    <w:rsid w:val="001A63D8"/>
    <w:rsid w:val="001A69AE"/>
    <w:rsid w:val="001A7084"/>
    <w:rsid w:val="001A7138"/>
    <w:rsid w:val="001A71F4"/>
    <w:rsid w:val="001A778E"/>
    <w:rsid w:val="001A7B73"/>
    <w:rsid w:val="001B0210"/>
    <w:rsid w:val="001B02E8"/>
    <w:rsid w:val="001B0402"/>
    <w:rsid w:val="001B08DC"/>
    <w:rsid w:val="001B0A2A"/>
    <w:rsid w:val="001B122C"/>
    <w:rsid w:val="001B12C7"/>
    <w:rsid w:val="001B14BE"/>
    <w:rsid w:val="001B161F"/>
    <w:rsid w:val="001B1873"/>
    <w:rsid w:val="001B1987"/>
    <w:rsid w:val="001B2246"/>
    <w:rsid w:val="001B2475"/>
    <w:rsid w:val="001B2803"/>
    <w:rsid w:val="001B281C"/>
    <w:rsid w:val="001B3199"/>
    <w:rsid w:val="001B36E4"/>
    <w:rsid w:val="001B3756"/>
    <w:rsid w:val="001B3852"/>
    <w:rsid w:val="001B3C22"/>
    <w:rsid w:val="001B4B52"/>
    <w:rsid w:val="001B4EDB"/>
    <w:rsid w:val="001B54D9"/>
    <w:rsid w:val="001B5539"/>
    <w:rsid w:val="001B65CE"/>
    <w:rsid w:val="001B66BE"/>
    <w:rsid w:val="001B66FD"/>
    <w:rsid w:val="001B68D9"/>
    <w:rsid w:val="001B6ADB"/>
    <w:rsid w:val="001B7126"/>
    <w:rsid w:val="001B7693"/>
    <w:rsid w:val="001B77C8"/>
    <w:rsid w:val="001C07B6"/>
    <w:rsid w:val="001C0976"/>
    <w:rsid w:val="001C0D33"/>
    <w:rsid w:val="001C1EBE"/>
    <w:rsid w:val="001C1ED5"/>
    <w:rsid w:val="001C23C5"/>
    <w:rsid w:val="001C28D1"/>
    <w:rsid w:val="001C2A39"/>
    <w:rsid w:val="001C377E"/>
    <w:rsid w:val="001C37C6"/>
    <w:rsid w:val="001C3841"/>
    <w:rsid w:val="001C38D0"/>
    <w:rsid w:val="001C3A2F"/>
    <w:rsid w:val="001C3A51"/>
    <w:rsid w:val="001C3AB8"/>
    <w:rsid w:val="001C40DE"/>
    <w:rsid w:val="001C41F1"/>
    <w:rsid w:val="001C42FF"/>
    <w:rsid w:val="001C44BE"/>
    <w:rsid w:val="001C4590"/>
    <w:rsid w:val="001C470F"/>
    <w:rsid w:val="001C4869"/>
    <w:rsid w:val="001C4A13"/>
    <w:rsid w:val="001C4D9A"/>
    <w:rsid w:val="001C503C"/>
    <w:rsid w:val="001C5057"/>
    <w:rsid w:val="001C5058"/>
    <w:rsid w:val="001C547F"/>
    <w:rsid w:val="001C57EA"/>
    <w:rsid w:val="001C5808"/>
    <w:rsid w:val="001C59A4"/>
    <w:rsid w:val="001C6232"/>
    <w:rsid w:val="001C698D"/>
    <w:rsid w:val="001C6ED7"/>
    <w:rsid w:val="001C6F73"/>
    <w:rsid w:val="001C6FBC"/>
    <w:rsid w:val="001C700F"/>
    <w:rsid w:val="001C7067"/>
    <w:rsid w:val="001C7794"/>
    <w:rsid w:val="001C7AAB"/>
    <w:rsid w:val="001C7CBC"/>
    <w:rsid w:val="001D0132"/>
    <w:rsid w:val="001D0F53"/>
    <w:rsid w:val="001D1383"/>
    <w:rsid w:val="001D138B"/>
    <w:rsid w:val="001D1502"/>
    <w:rsid w:val="001D1E21"/>
    <w:rsid w:val="001D20BA"/>
    <w:rsid w:val="001D2301"/>
    <w:rsid w:val="001D2352"/>
    <w:rsid w:val="001D2C87"/>
    <w:rsid w:val="001D3101"/>
    <w:rsid w:val="001D3262"/>
    <w:rsid w:val="001D3481"/>
    <w:rsid w:val="001D3AB3"/>
    <w:rsid w:val="001D3B5F"/>
    <w:rsid w:val="001D4705"/>
    <w:rsid w:val="001D470A"/>
    <w:rsid w:val="001D4FD2"/>
    <w:rsid w:val="001D5216"/>
    <w:rsid w:val="001D5504"/>
    <w:rsid w:val="001D5597"/>
    <w:rsid w:val="001D56D0"/>
    <w:rsid w:val="001D56ED"/>
    <w:rsid w:val="001D58D2"/>
    <w:rsid w:val="001D66AA"/>
    <w:rsid w:val="001D670C"/>
    <w:rsid w:val="001D6DF3"/>
    <w:rsid w:val="001D7800"/>
    <w:rsid w:val="001D783B"/>
    <w:rsid w:val="001E0431"/>
    <w:rsid w:val="001E0AC5"/>
    <w:rsid w:val="001E0DF9"/>
    <w:rsid w:val="001E1366"/>
    <w:rsid w:val="001E1717"/>
    <w:rsid w:val="001E19E5"/>
    <w:rsid w:val="001E1AAE"/>
    <w:rsid w:val="001E33DC"/>
    <w:rsid w:val="001E3485"/>
    <w:rsid w:val="001E363B"/>
    <w:rsid w:val="001E3E47"/>
    <w:rsid w:val="001E3F5F"/>
    <w:rsid w:val="001E451C"/>
    <w:rsid w:val="001E5301"/>
    <w:rsid w:val="001E54C7"/>
    <w:rsid w:val="001E552C"/>
    <w:rsid w:val="001E58A0"/>
    <w:rsid w:val="001E5A99"/>
    <w:rsid w:val="001E5B53"/>
    <w:rsid w:val="001E6302"/>
    <w:rsid w:val="001E6A96"/>
    <w:rsid w:val="001E6AAA"/>
    <w:rsid w:val="001E6AD6"/>
    <w:rsid w:val="001E6CE5"/>
    <w:rsid w:val="001E74E4"/>
    <w:rsid w:val="001E79A5"/>
    <w:rsid w:val="001E7AD1"/>
    <w:rsid w:val="001E7B7C"/>
    <w:rsid w:val="001E7C8C"/>
    <w:rsid w:val="001F092C"/>
    <w:rsid w:val="001F0930"/>
    <w:rsid w:val="001F0B8B"/>
    <w:rsid w:val="001F0B93"/>
    <w:rsid w:val="001F0E19"/>
    <w:rsid w:val="001F0E1E"/>
    <w:rsid w:val="001F1036"/>
    <w:rsid w:val="001F110A"/>
    <w:rsid w:val="001F113A"/>
    <w:rsid w:val="001F1162"/>
    <w:rsid w:val="001F1399"/>
    <w:rsid w:val="001F148F"/>
    <w:rsid w:val="001F1E7A"/>
    <w:rsid w:val="001F234A"/>
    <w:rsid w:val="001F24E2"/>
    <w:rsid w:val="001F2E90"/>
    <w:rsid w:val="001F3170"/>
    <w:rsid w:val="001F3857"/>
    <w:rsid w:val="001F3E09"/>
    <w:rsid w:val="001F3E56"/>
    <w:rsid w:val="001F3EF7"/>
    <w:rsid w:val="001F4040"/>
    <w:rsid w:val="001F4514"/>
    <w:rsid w:val="001F46C6"/>
    <w:rsid w:val="001F4914"/>
    <w:rsid w:val="001F5376"/>
    <w:rsid w:val="001F5A53"/>
    <w:rsid w:val="001F5A78"/>
    <w:rsid w:val="001F5C3F"/>
    <w:rsid w:val="001F6166"/>
    <w:rsid w:val="001F68C2"/>
    <w:rsid w:val="001F6993"/>
    <w:rsid w:val="001F6A1D"/>
    <w:rsid w:val="001F6D00"/>
    <w:rsid w:val="001F72AA"/>
    <w:rsid w:val="001F72EE"/>
    <w:rsid w:val="001F7637"/>
    <w:rsid w:val="00200AB9"/>
    <w:rsid w:val="00201425"/>
    <w:rsid w:val="0020157F"/>
    <w:rsid w:val="002018BE"/>
    <w:rsid w:val="00201970"/>
    <w:rsid w:val="00201AB0"/>
    <w:rsid w:val="00201B82"/>
    <w:rsid w:val="00201BFA"/>
    <w:rsid w:val="00202075"/>
    <w:rsid w:val="00202875"/>
    <w:rsid w:val="002028E0"/>
    <w:rsid w:val="00202E0C"/>
    <w:rsid w:val="00203061"/>
    <w:rsid w:val="00203366"/>
    <w:rsid w:val="00203836"/>
    <w:rsid w:val="00203857"/>
    <w:rsid w:val="002041B9"/>
    <w:rsid w:val="0020465B"/>
    <w:rsid w:val="00204A3E"/>
    <w:rsid w:val="002051A7"/>
    <w:rsid w:val="002054C5"/>
    <w:rsid w:val="00205589"/>
    <w:rsid w:val="002056B4"/>
    <w:rsid w:val="00205FA1"/>
    <w:rsid w:val="002060BE"/>
    <w:rsid w:val="0020631B"/>
    <w:rsid w:val="002063F8"/>
    <w:rsid w:val="00206AE2"/>
    <w:rsid w:val="00206DAB"/>
    <w:rsid w:val="00207417"/>
    <w:rsid w:val="00207433"/>
    <w:rsid w:val="0020778F"/>
    <w:rsid w:val="00207DD7"/>
    <w:rsid w:val="00207E3C"/>
    <w:rsid w:val="002102FE"/>
    <w:rsid w:val="00210437"/>
    <w:rsid w:val="00210512"/>
    <w:rsid w:val="00210A3F"/>
    <w:rsid w:val="00210B36"/>
    <w:rsid w:val="00210C36"/>
    <w:rsid w:val="00210EDC"/>
    <w:rsid w:val="00211105"/>
    <w:rsid w:val="0021138E"/>
    <w:rsid w:val="0021141E"/>
    <w:rsid w:val="00211C98"/>
    <w:rsid w:val="00211DA5"/>
    <w:rsid w:val="00212015"/>
    <w:rsid w:val="0021201C"/>
    <w:rsid w:val="00212254"/>
    <w:rsid w:val="0021232D"/>
    <w:rsid w:val="002123B2"/>
    <w:rsid w:val="002124C0"/>
    <w:rsid w:val="002124FF"/>
    <w:rsid w:val="00212986"/>
    <w:rsid w:val="00213114"/>
    <w:rsid w:val="0021345F"/>
    <w:rsid w:val="002135DB"/>
    <w:rsid w:val="00213A67"/>
    <w:rsid w:val="002142B1"/>
    <w:rsid w:val="0021433F"/>
    <w:rsid w:val="002147C8"/>
    <w:rsid w:val="00214AF0"/>
    <w:rsid w:val="00214E14"/>
    <w:rsid w:val="00214E3A"/>
    <w:rsid w:val="00216022"/>
    <w:rsid w:val="00216434"/>
    <w:rsid w:val="002167BA"/>
    <w:rsid w:val="00216ED0"/>
    <w:rsid w:val="00217702"/>
    <w:rsid w:val="00217CBC"/>
    <w:rsid w:val="0022000A"/>
    <w:rsid w:val="002208B0"/>
    <w:rsid w:val="0022098F"/>
    <w:rsid w:val="002209F5"/>
    <w:rsid w:val="002211CD"/>
    <w:rsid w:val="00221383"/>
    <w:rsid w:val="002216F1"/>
    <w:rsid w:val="00221977"/>
    <w:rsid w:val="00221FA9"/>
    <w:rsid w:val="00222003"/>
    <w:rsid w:val="00222170"/>
    <w:rsid w:val="002229A7"/>
    <w:rsid w:val="00222DB9"/>
    <w:rsid w:val="0022319C"/>
    <w:rsid w:val="00223689"/>
    <w:rsid w:val="00223E2C"/>
    <w:rsid w:val="00224433"/>
    <w:rsid w:val="00224A51"/>
    <w:rsid w:val="00224EA3"/>
    <w:rsid w:val="002251F7"/>
    <w:rsid w:val="00225529"/>
    <w:rsid w:val="002255B3"/>
    <w:rsid w:val="00225704"/>
    <w:rsid w:val="00225E10"/>
    <w:rsid w:val="00225E24"/>
    <w:rsid w:val="00225E69"/>
    <w:rsid w:val="0022623F"/>
    <w:rsid w:val="00226756"/>
    <w:rsid w:val="00226AD8"/>
    <w:rsid w:val="00226B9D"/>
    <w:rsid w:val="00226D9E"/>
    <w:rsid w:val="002270C9"/>
    <w:rsid w:val="002279BD"/>
    <w:rsid w:val="00227B2A"/>
    <w:rsid w:val="00227D0C"/>
    <w:rsid w:val="00227F21"/>
    <w:rsid w:val="00227FB1"/>
    <w:rsid w:val="0023000B"/>
    <w:rsid w:val="00230205"/>
    <w:rsid w:val="00231A1D"/>
    <w:rsid w:val="00231A6D"/>
    <w:rsid w:val="00231AF2"/>
    <w:rsid w:val="00231E81"/>
    <w:rsid w:val="002328A1"/>
    <w:rsid w:val="00232EFE"/>
    <w:rsid w:val="00232FAD"/>
    <w:rsid w:val="00233311"/>
    <w:rsid w:val="00233362"/>
    <w:rsid w:val="00233C91"/>
    <w:rsid w:val="00233CB1"/>
    <w:rsid w:val="00234588"/>
    <w:rsid w:val="00234752"/>
    <w:rsid w:val="002348F9"/>
    <w:rsid w:val="0023522A"/>
    <w:rsid w:val="002352BC"/>
    <w:rsid w:val="0023537E"/>
    <w:rsid w:val="00235C20"/>
    <w:rsid w:val="00235C21"/>
    <w:rsid w:val="00235FB3"/>
    <w:rsid w:val="00235FB6"/>
    <w:rsid w:val="00236171"/>
    <w:rsid w:val="00236BBD"/>
    <w:rsid w:val="00237286"/>
    <w:rsid w:val="0023738A"/>
    <w:rsid w:val="00237C67"/>
    <w:rsid w:val="00237DCA"/>
    <w:rsid w:val="00237DDA"/>
    <w:rsid w:val="00237E2A"/>
    <w:rsid w:val="00240109"/>
    <w:rsid w:val="00240113"/>
    <w:rsid w:val="0024016C"/>
    <w:rsid w:val="002404D4"/>
    <w:rsid w:val="00240921"/>
    <w:rsid w:val="00240A4F"/>
    <w:rsid w:val="00240E11"/>
    <w:rsid w:val="00240E63"/>
    <w:rsid w:val="00240ED9"/>
    <w:rsid w:val="00240EFA"/>
    <w:rsid w:val="002416E1"/>
    <w:rsid w:val="002418B0"/>
    <w:rsid w:val="00241A1E"/>
    <w:rsid w:val="00241CAD"/>
    <w:rsid w:val="00241DCC"/>
    <w:rsid w:val="00241F29"/>
    <w:rsid w:val="002420C5"/>
    <w:rsid w:val="0024250B"/>
    <w:rsid w:val="0024252B"/>
    <w:rsid w:val="002425AB"/>
    <w:rsid w:val="002425DD"/>
    <w:rsid w:val="00242899"/>
    <w:rsid w:val="00242CE2"/>
    <w:rsid w:val="00242D1B"/>
    <w:rsid w:val="00242E86"/>
    <w:rsid w:val="0024308A"/>
    <w:rsid w:val="002437A2"/>
    <w:rsid w:val="002439C5"/>
    <w:rsid w:val="00243D62"/>
    <w:rsid w:val="00244027"/>
    <w:rsid w:val="00244270"/>
    <w:rsid w:val="0024445D"/>
    <w:rsid w:val="002444DE"/>
    <w:rsid w:val="0024459D"/>
    <w:rsid w:val="002449C1"/>
    <w:rsid w:val="00244D9B"/>
    <w:rsid w:val="00244E61"/>
    <w:rsid w:val="00244FC5"/>
    <w:rsid w:val="00245242"/>
    <w:rsid w:val="00245488"/>
    <w:rsid w:val="00245957"/>
    <w:rsid w:val="00245AA0"/>
    <w:rsid w:val="00245CE7"/>
    <w:rsid w:val="0024600C"/>
    <w:rsid w:val="00246032"/>
    <w:rsid w:val="00246272"/>
    <w:rsid w:val="00246503"/>
    <w:rsid w:val="00246A0F"/>
    <w:rsid w:val="00246C0A"/>
    <w:rsid w:val="00246C9B"/>
    <w:rsid w:val="00246EFA"/>
    <w:rsid w:val="002473D9"/>
    <w:rsid w:val="002476B4"/>
    <w:rsid w:val="00247F7A"/>
    <w:rsid w:val="00250325"/>
    <w:rsid w:val="00250413"/>
    <w:rsid w:val="0025042D"/>
    <w:rsid w:val="00250689"/>
    <w:rsid w:val="002509FD"/>
    <w:rsid w:val="00250B57"/>
    <w:rsid w:val="0025170C"/>
    <w:rsid w:val="00251E08"/>
    <w:rsid w:val="0025225F"/>
    <w:rsid w:val="0025245D"/>
    <w:rsid w:val="00252544"/>
    <w:rsid w:val="00252AEA"/>
    <w:rsid w:val="00252C48"/>
    <w:rsid w:val="0025378B"/>
    <w:rsid w:val="00253899"/>
    <w:rsid w:val="0025449A"/>
    <w:rsid w:val="00255427"/>
    <w:rsid w:val="002554FE"/>
    <w:rsid w:val="002560E8"/>
    <w:rsid w:val="002573F4"/>
    <w:rsid w:val="00257668"/>
    <w:rsid w:val="0025795C"/>
    <w:rsid w:val="00257A2B"/>
    <w:rsid w:val="00257A2D"/>
    <w:rsid w:val="00257A7C"/>
    <w:rsid w:val="00257B77"/>
    <w:rsid w:val="00257C70"/>
    <w:rsid w:val="002601A8"/>
    <w:rsid w:val="0026046C"/>
    <w:rsid w:val="0026049F"/>
    <w:rsid w:val="00261641"/>
    <w:rsid w:val="00261706"/>
    <w:rsid w:val="00261B3F"/>
    <w:rsid w:val="00261DC6"/>
    <w:rsid w:val="0026221E"/>
    <w:rsid w:val="002625FB"/>
    <w:rsid w:val="00262945"/>
    <w:rsid w:val="00262C27"/>
    <w:rsid w:val="00262CDF"/>
    <w:rsid w:val="00262ECC"/>
    <w:rsid w:val="00263102"/>
    <w:rsid w:val="00263132"/>
    <w:rsid w:val="00263162"/>
    <w:rsid w:val="00263387"/>
    <w:rsid w:val="002634B1"/>
    <w:rsid w:val="0026363A"/>
    <w:rsid w:val="0026398A"/>
    <w:rsid w:val="00263EBF"/>
    <w:rsid w:val="002646DA"/>
    <w:rsid w:val="00264AB8"/>
    <w:rsid w:val="002651DC"/>
    <w:rsid w:val="0026526A"/>
    <w:rsid w:val="002652E1"/>
    <w:rsid w:val="002654D8"/>
    <w:rsid w:val="00266368"/>
    <w:rsid w:val="002668E6"/>
    <w:rsid w:val="00266F0A"/>
    <w:rsid w:val="00266FCE"/>
    <w:rsid w:val="00267020"/>
    <w:rsid w:val="002672CE"/>
    <w:rsid w:val="00267837"/>
    <w:rsid w:val="0026796D"/>
    <w:rsid w:val="00267AD3"/>
    <w:rsid w:val="00267D6A"/>
    <w:rsid w:val="00267D7F"/>
    <w:rsid w:val="00270713"/>
    <w:rsid w:val="00270883"/>
    <w:rsid w:val="00270DDA"/>
    <w:rsid w:val="00270F76"/>
    <w:rsid w:val="00271168"/>
    <w:rsid w:val="00271A08"/>
    <w:rsid w:val="00271B3A"/>
    <w:rsid w:val="00271EA4"/>
    <w:rsid w:val="00272292"/>
    <w:rsid w:val="00272295"/>
    <w:rsid w:val="002733A5"/>
    <w:rsid w:val="0027345B"/>
    <w:rsid w:val="00273616"/>
    <w:rsid w:val="002737AE"/>
    <w:rsid w:val="00273864"/>
    <w:rsid w:val="002741E9"/>
    <w:rsid w:val="0027427B"/>
    <w:rsid w:val="002743D7"/>
    <w:rsid w:val="002747F5"/>
    <w:rsid w:val="002749F9"/>
    <w:rsid w:val="00274FF3"/>
    <w:rsid w:val="00275411"/>
    <w:rsid w:val="002756A3"/>
    <w:rsid w:val="0027597B"/>
    <w:rsid w:val="00275A8A"/>
    <w:rsid w:val="00275AD6"/>
    <w:rsid w:val="00275C86"/>
    <w:rsid w:val="00275FAD"/>
    <w:rsid w:val="002764F2"/>
    <w:rsid w:val="0027691D"/>
    <w:rsid w:val="00276955"/>
    <w:rsid w:val="00276A78"/>
    <w:rsid w:val="002779EB"/>
    <w:rsid w:val="00277D84"/>
    <w:rsid w:val="00277EEF"/>
    <w:rsid w:val="00280751"/>
    <w:rsid w:val="00280785"/>
    <w:rsid w:val="00280E90"/>
    <w:rsid w:val="002814A8"/>
    <w:rsid w:val="0028196A"/>
    <w:rsid w:val="00281F10"/>
    <w:rsid w:val="0028234D"/>
    <w:rsid w:val="00282425"/>
    <w:rsid w:val="00282527"/>
    <w:rsid w:val="00282725"/>
    <w:rsid w:val="002832B6"/>
    <w:rsid w:val="002836D1"/>
    <w:rsid w:val="002836FD"/>
    <w:rsid w:val="00283FEA"/>
    <w:rsid w:val="0028412B"/>
    <w:rsid w:val="0028425A"/>
    <w:rsid w:val="00285005"/>
    <w:rsid w:val="0028577A"/>
    <w:rsid w:val="00285931"/>
    <w:rsid w:val="00285D76"/>
    <w:rsid w:val="00286198"/>
    <w:rsid w:val="00286570"/>
    <w:rsid w:val="00286BE5"/>
    <w:rsid w:val="00286E7A"/>
    <w:rsid w:val="0028738C"/>
    <w:rsid w:val="0028798E"/>
    <w:rsid w:val="00287E40"/>
    <w:rsid w:val="00287EC1"/>
    <w:rsid w:val="0029022C"/>
    <w:rsid w:val="00290754"/>
    <w:rsid w:val="00290CDA"/>
    <w:rsid w:val="00290D4B"/>
    <w:rsid w:val="0029142E"/>
    <w:rsid w:val="00291778"/>
    <w:rsid w:val="00291A35"/>
    <w:rsid w:val="00291CA8"/>
    <w:rsid w:val="00292057"/>
    <w:rsid w:val="002920FE"/>
    <w:rsid w:val="0029278D"/>
    <w:rsid w:val="00292860"/>
    <w:rsid w:val="0029295E"/>
    <w:rsid w:val="00292A67"/>
    <w:rsid w:val="00292BF6"/>
    <w:rsid w:val="00292D5A"/>
    <w:rsid w:val="00292E7C"/>
    <w:rsid w:val="002930C5"/>
    <w:rsid w:val="00293319"/>
    <w:rsid w:val="00293342"/>
    <w:rsid w:val="002933AD"/>
    <w:rsid w:val="002933D8"/>
    <w:rsid w:val="002938DA"/>
    <w:rsid w:val="00294044"/>
    <w:rsid w:val="00294F9D"/>
    <w:rsid w:val="0029508E"/>
    <w:rsid w:val="00295313"/>
    <w:rsid w:val="0029539C"/>
    <w:rsid w:val="00295489"/>
    <w:rsid w:val="002954C9"/>
    <w:rsid w:val="002956B1"/>
    <w:rsid w:val="0029570D"/>
    <w:rsid w:val="00295C47"/>
    <w:rsid w:val="00295E37"/>
    <w:rsid w:val="00296170"/>
    <w:rsid w:val="0029656C"/>
    <w:rsid w:val="00296812"/>
    <w:rsid w:val="00296C13"/>
    <w:rsid w:val="00296D24"/>
    <w:rsid w:val="002971B7"/>
    <w:rsid w:val="0029726B"/>
    <w:rsid w:val="002974CB"/>
    <w:rsid w:val="00297662"/>
    <w:rsid w:val="00297702"/>
    <w:rsid w:val="00297853"/>
    <w:rsid w:val="0029795C"/>
    <w:rsid w:val="00297A87"/>
    <w:rsid w:val="00297B90"/>
    <w:rsid w:val="00297CAC"/>
    <w:rsid w:val="002A02A9"/>
    <w:rsid w:val="002A06B8"/>
    <w:rsid w:val="002A0A05"/>
    <w:rsid w:val="002A0DC6"/>
    <w:rsid w:val="002A0F1C"/>
    <w:rsid w:val="002A0F8E"/>
    <w:rsid w:val="002A121D"/>
    <w:rsid w:val="002A159E"/>
    <w:rsid w:val="002A1BD3"/>
    <w:rsid w:val="002A1E1E"/>
    <w:rsid w:val="002A1E4C"/>
    <w:rsid w:val="002A2C9F"/>
    <w:rsid w:val="002A2D9D"/>
    <w:rsid w:val="002A2E0D"/>
    <w:rsid w:val="002A31A7"/>
    <w:rsid w:val="002A3944"/>
    <w:rsid w:val="002A3A44"/>
    <w:rsid w:val="002A3C39"/>
    <w:rsid w:val="002A3E7A"/>
    <w:rsid w:val="002A3F27"/>
    <w:rsid w:val="002A44AE"/>
    <w:rsid w:val="002A46B4"/>
    <w:rsid w:val="002A4A95"/>
    <w:rsid w:val="002A4B42"/>
    <w:rsid w:val="002A4DCD"/>
    <w:rsid w:val="002A4EB2"/>
    <w:rsid w:val="002A52A5"/>
    <w:rsid w:val="002A55F4"/>
    <w:rsid w:val="002A5707"/>
    <w:rsid w:val="002A5809"/>
    <w:rsid w:val="002A5868"/>
    <w:rsid w:val="002A5CC1"/>
    <w:rsid w:val="002A5E2E"/>
    <w:rsid w:val="002A5E9B"/>
    <w:rsid w:val="002A6179"/>
    <w:rsid w:val="002A67C5"/>
    <w:rsid w:val="002A6845"/>
    <w:rsid w:val="002A6D8D"/>
    <w:rsid w:val="002A74C3"/>
    <w:rsid w:val="002A7676"/>
    <w:rsid w:val="002A784A"/>
    <w:rsid w:val="002A7D4C"/>
    <w:rsid w:val="002A7FA0"/>
    <w:rsid w:val="002B0755"/>
    <w:rsid w:val="002B0ABF"/>
    <w:rsid w:val="002B0F35"/>
    <w:rsid w:val="002B167B"/>
    <w:rsid w:val="002B17ED"/>
    <w:rsid w:val="002B19B6"/>
    <w:rsid w:val="002B1A56"/>
    <w:rsid w:val="002B2183"/>
    <w:rsid w:val="002B2F23"/>
    <w:rsid w:val="002B3255"/>
    <w:rsid w:val="002B3CBB"/>
    <w:rsid w:val="002B3CD0"/>
    <w:rsid w:val="002B40B7"/>
    <w:rsid w:val="002B4454"/>
    <w:rsid w:val="002B4615"/>
    <w:rsid w:val="002B4835"/>
    <w:rsid w:val="002B4D0D"/>
    <w:rsid w:val="002B57B7"/>
    <w:rsid w:val="002B57EE"/>
    <w:rsid w:val="002B61E7"/>
    <w:rsid w:val="002B6258"/>
    <w:rsid w:val="002B63B2"/>
    <w:rsid w:val="002B6BFE"/>
    <w:rsid w:val="002B71D1"/>
    <w:rsid w:val="002B7288"/>
    <w:rsid w:val="002B73F5"/>
    <w:rsid w:val="002B77BD"/>
    <w:rsid w:val="002B7AC3"/>
    <w:rsid w:val="002B7EB4"/>
    <w:rsid w:val="002C015C"/>
    <w:rsid w:val="002C0BEC"/>
    <w:rsid w:val="002C0DCC"/>
    <w:rsid w:val="002C0E00"/>
    <w:rsid w:val="002C0FB7"/>
    <w:rsid w:val="002C1018"/>
    <w:rsid w:val="002C11B0"/>
    <w:rsid w:val="002C1478"/>
    <w:rsid w:val="002C1580"/>
    <w:rsid w:val="002C192F"/>
    <w:rsid w:val="002C2494"/>
    <w:rsid w:val="002C2637"/>
    <w:rsid w:val="002C284B"/>
    <w:rsid w:val="002C2952"/>
    <w:rsid w:val="002C2DE6"/>
    <w:rsid w:val="002C3A97"/>
    <w:rsid w:val="002C4197"/>
    <w:rsid w:val="002C41AE"/>
    <w:rsid w:val="002C42F3"/>
    <w:rsid w:val="002C447F"/>
    <w:rsid w:val="002C47BA"/>
    <w:rsid w:val="002C4962"/>
    <w:rsid w:val="002C4AB3"/>
    <w:rsid w:val="002C4B02"/>
    <w:rsid w:val="002C4CE8"/>
    <w:rsid w:val="002C50AA"/>
    <w:rsid w:val="002C5411"/>
    <w:rsid w:val="002C5634"/>
    <w:rsid w:val="002C570F"/>
    <w:rsid w:val="002C5D8A"/>
    <w:rsid w:val="002C5F6E"/>
    <w:rsid w:val="002C691F"/>
    <w:rsid w:val="002C6F0A"/>
    <w:rsid w:val="002C7587"/>
    <w:rsid w:val="002C77D2"/>
    <w:rsid w:val="002C7815"/>
    <w:rsid w:val="002C78B8"/>
    <w:rsid w:val="002D00E4"/>
    <w:rsid w:val="002D0249"/>
    <w:rsid w:val="002D0722"/>
    <w:rsid w:val="002D0FE8"/>
    <w:rsid w:val="002D1061"/>
    <w:rsid w:val="002D10B7"/>
    <w:rsid w:val="002D111A"/>
    <w:rsid w:val="002D1637"/>
    <w:rsid w:val="002D17E2"/>
    <w:rsid w:val="002D1EDA"/>
    <w:rsid w:val="002D2886"/>
    <w:rsid w:val="002D28DF"/>
    <w:rsid w:val="002D2A76"/>
    <w:rsid w:val="002D2B73"/>
    <w:rsid w:val="002D32D0"/>
    <w:rsid w:val="002D34B8"/>
    <w:rsid w:val="002D3FA8"/>
    <w:rsid w:val="002D42A0"/>
    <w:rsid w:val="002D4581"/>
    <w:rsid w:val="002D45B0"/>
    <w:rsid w:val="002D4766"/>
    <w:rsid w:val="002D49C2"/>
    <w:rsid w:val="002D53AC"/>
    <w:rsid w:val="002D566E"/>
    <w:rsid w:val="002D5843"/>
    <w:rsid w:val="002D59AB"/>
    <w:rsid w:val="002D5A24"/>
    <w:rsid w:val="002D5A2C"/>
    <w:rsid w:val="002D5E45"/>
    <w:rsid w:val="002D6520"/>
    <w:rsid w:val="002D66F4"/>
    <w:rsid w:val="002D68C1"/>
    <w:rsid w:val="002D6A71"/>
    <w:rsid w:val="002D6F46"/>
    <w:rsid w:val="002D6F60"/>
    <w:rsid w:val="002D75A6"/>
    <w:rsid w:val="002D76B1"/>
    <w:rsid w:val="002D7E5D"/>
    <w:rsid w:val="002E0120"/>
    <w:rsid w:val="002E02CB"/>
    <w:rsid w:val="002E0900"/>
    <w:rsid w:val="002E09C7"/>
    <w:rsid w:val="002E1197"/>
    <w:rsid w:val="002E2414"/>
    <w:rsid w:val="002E28CB"/>
    <w:rsid w:val="002E3058"/>
    <w:rsid w:val="002E3097"/>
    <w:rsid w:val="002E34ED"/>
    <w:rsid w:val="002E3994"/>
    <w:rsid w:val="002E3D1D"/>
    <w:rsid w:val="002E3ECD"/>
    <w:rsid w:val="002E470E"/>
    <w:rsid w:val="002E4C44"/>
    <w:rsid w:val="002E4C87"/>
    <w:rsid w:val="002E4D0E"/>
    <w:rsid w:val="002E4D70"/>
    <w:rsid w:val="002E5073"/>
    <w:rsid w:val="002E5394"/>
    <w:rsid w:val="002E594D"/>
    <w:rsid w:val="002E5C57"/>
    <w:rsid w:val="002E5CDE"/>
    <w:rsid w:val="002E5D1B"/>
    <w:rsid w:val="002E5D80"/>
    <w:rsid w:val="002E5D91"/>
    <w:rsid w:val="002E6709"/>
    <w:rsid w:val="002E68A3"/>
    <w:rsid w:val="002E6F19"/>
    <w:rsid w:val="002E6F50"/>
    <w:rsid w:val="002E6F69"/>
    <w:rsid w:val="002E6FCD"/>
    <w:rsid w:val="002E70A4"/>
    <w:rsid w:val="002E7281"/>
    <w:rsid w:val="002E72C4"/>
    <w:rsid w:val="002E79DC"/>
    <w:rsid w:val="002E7A7A"/>
    <w:rsid w:val="002E7C0A"/>
    <w:rsid w:val="002E7F35"/>
    <w:rsid w:val="002F00DB"/>
    <w:rsid w:val="002F021D"/>
    <w:rsid w:val="002F08B7"/>
    <w:rsid w:val="002F0F9F"/>
    <w:rsid w:val="002F103A"/>
    <w:rsid w:val="002F188D"/>
    <w:rsid w:val="002F18C3"/>
    <w:rsid w:val="002F1A2C"/>
    <w:rsid w:val="002F1C04"/>
    <w:rsid w:val="002F1DA3"/>
    <w:rsid w:val="002F215B"/>
    <w:rsid w:val="002F26AD"/>
    <w:rsid w:val="002F281B"/>
    <w:rsid w:val="002F2853"/>
    <w:rsid w:val="002F2E06"/>
    <w:rsid w:val="002F2F6B"/>
    <w:rsid w:val="002F30ED"/>
    <w:rsid w:val="002F328E"/>
    <w:rsid w:val="002F37F1"/>
    <w:rsid w:val="002F3BDD"/>
    <w:rsid w:val="002F3DD9"/>
    <w:rsid w:val="002F54C8"/>
    <w:rsid w:val="002F55FC"/>
    <w:rsid w:val="002F58A6"/>
    <w:rsid w:val="002F5AB7"/>
    <w:rsid w:val="002F5BD7"/>
    <w:rsid w:val="002F5C42"/>
    <w:rsid w:val="002F5EBE"/>
    <w:rsid w:val="002F6333"/>
    <w:rsid w:val="002F64AF"/>
    <w:rsid w:val="002F64D3"/>
    <w:rsid w:val="002F6632"/>
    <w:rsid w:val="002F667F"/>
    <w:rsid w:val="002F6A34"/>
    <w:rsid w:val="002F6DA6"/>
    <w:rsid w:val="002F6DDE"/>
    <w:rsid w:val="002F7147"/>
    <w:rsid w:val="002F72C5"/>
    <w:rsid w:val="002F72FC"/>
    <w:rsid w:val="002F76C4"/>
    <w:rsid w:val="002F776F"/>
    <w:rsid w:val="002F7889"/>
    <w:rsid w:val="002F7926"/>
    <w:rsid w:val="002F7CDD"/>
    <w:rsid w:val="003003B2"/>
    <w:rsid w:val="0030070C"/>
    <w:rsid w:val="00300B21"/>
    <w:rsid w:val="00300B8F"/>
    <w:rsid w:val="003016D3"/>
    <w:rsid w:val="00301DF9"/>
    <w:rsid w:val="00301EBD"/>
    <w:rsid w:val="0030249D"/>
    <w:rsid w:val="003024B5"/>
    <w:rsid w:val="003032B2"/>
    <w:rsid w:val="0030344A"/>
    <w:rsid w:val="00303666"/>
    <w:rsid w:val="00303B1E"/>
    <w:rsid w:val="00303BA1"/>
    <w:rsid w:val="00303C8A"/>
    <w:rsid w:val="00303CA0"/>
    <w:rsid w:val="00303CCE"/>
    <w:rsid w:val="00304216"/>
    <w:rsid w:val="0030457A"/>
    <w:rsid w:val="0030459C"/>
    <w:rsid w:val="0030471E"/>
    <w:rsid w:val="00304991"/>
    <w:rsid w:val="00305788"/>
    <w:rsid w:val="003058CE"/>
    <w:rsid w:val="00305F0C"/>
    <w:rsid w:val="00305F13"/>
    <w:rsid w:val="00306081"/>
    <w:rsid w:val="00306171"/>
    <w:rsid w:val="00306419"/>
    <w:rsid w:val="0030664C"/>
    <w:rsid w:val="00306CF5"/>
    <w:rsid w:val="0030720E"/>
    <w:rsid w:val="00307BD7"/>
    <w:rsid w:val="003107E7"/>
    <w:rsid w:val="00310A23"/>
    <w:rsid w:val="00310B78"/>
    <w:rsid w:val="00310D94"/>
    <w:rsid w:val="00310F28"/>
    <w:rsid w:val="00311564"/>
    <w:rsid w:val="00311711"/>
    <w:rsid w:val="003124FC"/>
    <w:rsid w:val="00312605"/>
    <w:rsid w:val="003128DB"/>
    <w:rsid w:val="00312E8F"/>
    <w:rsid w:val="00312F4D"/>
    <w:rsid w:val="00313143"/>
    <w:rsid w:val="0031316C"/>
    <w:rsid w:val="003131D2"/>
    <w:rsid w:val="003133AB"/>
    <w:rsid w:val="00313739"/>
    <w:rsid w:val="00313798"/>
    <w:rsid w:val="00313939"/>
    <w:rsid w:val="00313B78"/>
    <w:rsid w:val="00313BFD"/>
    <w:rsid w:val="00314029"/>
    <w:rsid w:val="00314491"/>
    <w:rsid w:val="003158AE"/>
    <w:rsid w:val="00315A45"/>
    <w:rsid w:val="00315A99"/>
    <w:rsid w:val="00316680"/>
    <w:rsid w:val="00316748"/>
    <w:rsid w:val="00316B6E"/>
    <w:rsid w:val="00317776"/>
    <w:rsid w:val="0031787A"/>
    <w:rsid w:val="003179E7"/>
    <w:rsid w:val="00320086"/>
    <w:rsid w:val="0032018E"/>
    <w:rsid w:val="00320500"/>
    <w:rsid w:val="003205B8"/>
    <w:rsid w:val="0032067C"/>
    <w:rsid w:val="00320942"/>
    <w:rsid w:val="00321133"/>
    <w:rsid w:val="00321578"/>
    <w:rsid w:val="0032165D"/>
    <w:rsid w:val="00321B57"/>
    <w:rsid w:val="00321E41"/>
    <w:rsid w:val="00321F35"/>
    <w:rsid w:val="00321F70"/>
    <w:rsid w:val="003220B4"/>
    <w:rsid w:val="00322366"/>
    <w:rsid w:val="00322B3B"/>
    <w:rsid w:val="00322D0C"/>
    <w:rsid w:val="003236FE"/>
    <w:rsid w:val="00323D3A"/>
    <w:rsid w:val="00323D5A"/>
    <w:rsid w:val="0032453D"/>
    <w:rsid w:val="003247D1"/>
    <w:rsid w:val="00324915"/>
    <w:rsid w:val="00324A81"/>
    <w:rsid w:val="00324FF9"/>
    <w:rsid w:val="003251F3"/>
    <w:rsid w:val="0032581F"/>
    <w:rsid w:val="00325C7C"/>
    <w:rsid w:val="00325CBF"/>
    <w:rsid w:val="00325D43"/>
    <w:rsid w:val="00325F56"/>
    <w:rsid w:val="00325FAC"/>
    <w:rsid w:val="00326065"/>
    <w:rsid w:val="003269C8"/>
    <w:rsid w:val="00326A22"/>
    <w:rsid w:val="0032713B"/>
    <w:rsid w:val="003272C4"/>
    <w:rsid w:val="00327414"/>
    <w:rsid w:val="00327A46"/>
    <w:rsid w:val="00327E9F"/>
    <w:rsid w:val="00327F28"/>
    <w:rsid w:val="00330060"/>
    <w:rsid w:val="0033052F"/>
    <w:rsid w:val="003306FA"/>
    <w:rsid w:val="00330B53"/>
    <w:rsid w:val="00330C2B"/>
    <w:rsid w:val="003314DE"/>
    <w:rsid w:val="00331D33"/>
    <w:rsid w:val="00331DC2"/>
    <w:rsid w:val="00332097"/>
    <w:rsid w:val="003323BA"/>
    <w:rsid w:val="00332642"/>
    <w:rsid w:val="00332745"/>
    <w:rsid w:val="00332B58"/>
    <w:rsid w:val="00332B79"/>
    <w:rsid w:val="00332D65"/>
    <w:rsid w:val="00333134"/>
    <w:rsid w:val="00333273"/>
    <w:rsid w:val="00333295"/>
    <w:rsid w:val="0033344A"/>
    <w:rsid w:val="00333618"/>
    <w:rsid w:val="00333669"/>
    <w:rsid w:val="003339C6"/>
    <w:rsid w:val="003339EE"/>
    <w:rsid w:val="00333AD0"/>
    <w:rsid w:val="00333C6E"/>
    <w:rsid w:val="00333D3B"/>
    <w:rsid w:val="0033467B"/>
    <w:rsid w:val="003346E7"/>
    <w:rsid w:val="00334A8D"/>
    <w:rsid w:val="00334C4D"/>
    <w:rsid w:val="00335033"/>
    <w:rsid w:val="00335308"/>
    <w:rsid w:val="00335799"/>
    <w:rsid w:val="0033579B"/>
    <w:rsid w:val="003357C7"/>
    <w:rsid w:val="00335992"/>
    <w:rsid w:val="00335A94"/>
    <w:rsid w:val="0033641F"/>
    <w:rsid w:val="00336440"/>
    <w:rsid w:val="00336697"/>
    <w:rsid w:val="00337349"/>
    <w:rsid w:val="003379F0"/>
    <w:rsid w:val="00337ECD"/>
    <w:rsid w:val="0034021F"/>
    <w:rsid w:val="00340390"/>
    <w:rsid w:val="003403DE"/>
    <w:rsid w:val="00340551"/>
    <w:rsid w:val="00340701"/>
    <w:rsid w:val="00340D8E"/>
    <w:rsid w:val="00341028"/>
    <w:rsid w:val="0034128E"/>
    <w:rsid w:val="003415FC"/>
    <w:rsid w:val="00341937"/>
    <w:rsid w:val="0034205E"/>
    <w:rsid w:val="00342268"/>
    <w:rsid w:val="003429DC"/>
    <w:rsid w:val="00342A80"/>
    <w:rsid w:val="00342E2B"/>
    <w:rsid w:val="00342E78"/>
    <w:rsid w:val="00343526"/>
    <w:rsid w:val="003435FF"/>
    <w:rsid w:val="00343E90"/>
    <w:rsid w:val="00344682"/>
    <w:rsid w:val="003446C3"/>
    <w:rsid w:val="0034498B"/>
    <w:rsid w:val="00344BD1"/>
    <w:rsid w:val="00344D83"/>
    <w:rsid w:val="00345520"/>
    <w:rsid w:val="003457E3"/>
    <w:rsid w:val="003460DF"/>
    <w:rsid w:val="00346570"/>
    <w:rsid w:val="00346661"/>
    <w:rsid w:val="00346873"/>
    <w:rsid w:val="003469D5"/>
    <w:rsid w:val="00346C35"/>
    <w:rsid w:val="00346E16"/>
    <w:rsid w:val="00346EAF"/>
    <w:rsid w:val="00346FAC"/>
    <w:rsid w:val="0034761F"/>
    <w:rsid w:val="00347BDE"/>
    <w:rsid w:val="00347E57"/>
    <w:rsid w:val="00347ED0"/>
    <w:rsid w:val="003500B0"/>
    <w:rsid w:val="00350127"/>
    <w:rsid w:val="00350315"/>
    <w:rsid w:val="003504A8"/>
    <w:rsid w:val="00350B16"/>
    <w:rsid w:val="00350CD8"/>
    <w:rsid w:val="003518AB"/>
    <w:rsid w:val="00351D20"/>
    <w:rsid w:val="00351D3B"/>
    <w:rsid w:val="00351E31"/>
    <w:rsid w:val="00351E8B"/>
    <w:rsid w:val="00351F00"/>
    <w:rsid w:val="003521BC"/>
    <w:rsid w:val="003525AE"/>
    <w:rsid w:val="003525D3"/>
    <w:rsid w:val="003525D4"/>
    <w:rsid w:val="0035319E"/>
    <w:rsid w:val="00353C45"/>
    <w:rsid w:val="00353EA8"/>
    <w:rsid w:val="00353ED0"/>
    <w:rsid w:val="003540E8"/>
    <w:rsid w:val="0035461A"/>
    <w:rsid w:val="00354670"/>
    <w:rsid w:val="00354AAA"/>
    <w:rsid w:val="00354CF7"/>
    <w:rsid w:val="0035554B"/>
    <w:rsid w:val="00355BC9"/>
    <w:rsid w:val="00356155"/>
    <w:rsid w:val="00356349"/>
    <w:rsid w:val="00356879"/>
    <w:rsid w:val="00356B64"/>
    <w:rsid w:val="00356B6A"/>
    <w:rsid w:val="00356C38"/>
    <w:rsid w:val="00356EDD"/>
    <w:rsid w:val="0035739F"/>
    <w:rsid w:val="00360056"/>
    <w:rsid w:val="003600CE"/>
    <w:rsid w:val="00360153"/>
    <w:rsid w:val="0036031F"/>
    <w:rsid w:val="003604D8"/>
    <w:rsid w:val="00360843"/>
    <w:rsid w:val="00360A6D"/>
    <w:rsid w:val="00360E78"/>
    <w:rsid w:val="00360F26"/>
    <w:rsid w:val="00361096"/>
    <w:rsid w:val="0036112D"/>
    <w:rsid w:val="003612F6"/>
    <w:rsid w:val="00361417"/>
    <w:rsid w:val="00361774"/>
    <w:rsid w:val="00361B28"/>
    <w:rsid w:val="00361B30"/>
    <w:rsid w:val="00362186"/>
    <w:rsid w:val="003621A4"/>
    <w:rsid w:val="003622FB"/>
    <w:rsid w:val="00362652"/>
    <w:rsid w:val="00362822"/>
    <w:rsid w:val="00362AD6"/>
    <w:rsid w:val="00362C4F"/>
    <w:rsid w:val="003632E5"/>
    <w:rsid w:val="00363472"/>
    <w:rsid w:val="003639B7"/>
    <w:rsid w:val="00363CAC"/>
    <w:rsid w:val="00363EAC"/>
    <w:rsid w:val="003640E2"/>
    <w:rsid w:val="00364136"/>
    <w:rsid w:val="00364484"/>
    <w:rsid w:val="0036474B"/>
    <w:rsid w:val="00364A37"/>
    <w:rsid w:val="00364EAC"/>
    <w:rsid w:val="003650FD"/>
    <w:rsid w:val="0036539F"/>
    <w:rsid w:val="00365988"/>
    <w:rsid w:val="00365A37"/>
    <w:rsid w:val="00365AEA"/>
    <w:rsid w:val="003660E3"/>
    <w:rsid w:val="00366190"/>
    <w:rsid w:val="00366591"/>
    <w:rsid w:val="00366B9E"/>
    <w:rsid w:val="00367013"/>
    <w:rsid w:val="00367871"/>
    <w:rsid w:val="00367E3E"/>
    <w:rsid w:val="00367E4D"/>
    <w:rsid w:val="00370095"/>
    <w:rsid w:val="00370AD7"/>
    <w:rsid w:val="0037118A"/>
    <w:rsid w:val="0037134C"/>
    <w:rsid w:val="003714EA"/>
    <w:rsid w:val="003717AD"/>
    <w:rsid w:val="00371829"/>
    <w:rsid w:val="00371977"/>
    <w:rsid w:val="0037199D"/>
    <w:rsid w:val="00371FD7"/>
    <w:rsid w:val="00372172"/>
    <w:rsid w:val="003724FA"/>
    <w:rsid w:val="003727FA"/>
    <w:rsid w:val="00372943"/>
    <w:rsid w:val="00372BAA"/>
    <w:rsid w:val="00372BF8"/>
    <w:rsid w:val="00373086"/>
    <w:rsid w:val="003730CF"/>
    <w:rsid w:val="00373671"/>
    <w:rsid w:val="0037376C"/>
    <w:rsid w:val="0037390A"/>
    <w:rsid w:val="003744A2"/>
    <w:rsid w:val="003747CC"/>
    <w:rsid w:val="003749B5"/>
    <w:rsid w:val="00374A68"/>
    <w:rsid w:val="00375149"/>
    <w:rsid w:val="003752C5"/>
    <w:rsid w:val="00375370"/>
    <w:rsid w:val="00375D43"/>
    <w:rsid w:val="0037609B"/>
    <w:rsid w:val="0037625D"/>
    <w:rsid w:val="00376474"/>
    <w:rsid w:val="00376518"/>
    <w:rsid w:val="00376710"/>
    <w:rsid w:val="00376A2E"/>
    <w:rsid w:val="00376C3D"/>
    <w:rsid w:val="003772AB"/>
    <w:rsid w:val="00377559"/>
    <w:rsid w:val="003776CF"/>
    <w:rsid w:val="003802A4"/>
    <w:rsid w:val="003803B8"/>
    <w:rsid w:val="00380514"/>
    <w:rsid w:val="003805C3"/>
    <w:rsid w:val="0038096B"/>
    <w:rsid w:val="00380B1B"/>
    <w:rsid w:val="00380D7B"/>
    <w:rsid w:val="003817CC"/>
    <w:rsid w:val="0038199E"/>
    <w:rsid w:val="00382047"/>
    <w:rsid w:val="00382102"/>
    <w:rsid w:val="003829A3"/>
    <w:rsid w:val="00382ACE"/>
    <w:rsid w:val="00382B97"/>
    <w:rsid w:val="00382F28"/>
    <w:rsid w:val="00383014"/>
    <w:rsid w:val="00383338"/>
    <w:rsid w:val="0038359E"/>
    <w:rsid w:val="00383A4D"/>
    <w:rsid w:val="00383B45"/>
    <w:rsid w:val="003841CA"/>
    <w:rsid w:val="003845C7"/>
    <w:rsid w:val="00384F5E"/>
    <w:rsid w:val="00385200"/>
    <w:rsid w:val="0038543C"/>
    <w:rsid w:val="00385542"/>
    <w:rsid w:val="00385768"/>
    <w:rsid w:val="003860A0"/>
    <w:rsid w:val="00386594"/>
    <w:rsid w:val="003865DC"/>
    <w:rsid w:val="0038672F"/>
    <w:rsid w:val="00386D2B"/>
    <w:rsid w:val="003879C5"/>
    <w:rsid w:val="00387C25"/>
    <w:rsid w:val="00387C7C"/>
    <w:rsid w:val="00387F2D"/>
    <w:rsid w:val="003908E0"/>
    <w:rsid w:val="00391117"/>
    <w:rsid w:val="0039131D"/>
    <w:rsid w:val="003917C0"/>
    <w:rsid w:val="0039236D"/>
    <w:rsid w:val="003924E9"/>
    <w:rsid w:val="0039281B"/>
    <w:rsid w:val="003928DD"/>
    <w:rsid w:val="00392FA5"/>
    <w:rsid w:val="00393118"/>
    <w:rsid w:val="0039363E"/>
    <w:rsid w:val="00393958"/>
    <w:rsid w:val="00393A22"/>
    <w:rsid w:val="00393E53"/>
    <w:rsid w:val="003945F6"/>
    <w:rsid w:val="0039555F"/>
    <w:rsid w:val="00395970"/>
    <w:rsid w:val="003959D0"/>
    <w:rsid w:val="00395B97"/>
    <w:rsid w:val="00395CAA"/>
    <w:rsid w:val="00395EA8"/>
    <w:rsid w:val="00396172"/>
    <w:rsid w:val="0039635A"/>
    <w:rsid w:val="0039640F"/>
    <w:rsid w:val="003968C9"/>
    <w:rsid w:val="00396B7B"/>
    <w:rsid w:val="00396BA4"/>
    <w:rsid w:val="0039703B"/>
    <w:rsid w:val="003972AD"/>
    <w:rsid w:val="00397809"/>
    <w:rsid w:val="00397B81"/>
    <w:rsid w:val="003A059C"/>
    <w:rsid w:val="003A077C"/>
    <w:rsid w:val="003A0B5B"/>
    <w:rsid w:val="003A0B8E"/>
    <w:rsid w:val="003A10F6"/>
    <w:rsid w:val="003A11D4"/>
    <w:rsid w:val="003A14BC"/>
    <w:rsid w:val="003A193D"/>
    <w:rsid w:val="003A19FE"/>
    <w:rsid w:val="003A2DB0"/>
    <w:rsid w:val="003A2F35"/>
    <w:rsid w:val="003A2F64"/>
    <w:rsid w:val="003A32BF"/>
    <w:rsid w:val="003A33F4"/>
    <w:rsid w:val="003A34CD"/>
    <w:rsid w:val="003A3D8E"/>
    <w:rsid w:val="003A3E29"/>
    <w:rsid w:val="003A3EFA"/>
    <w:rsid w:val="003A3F55"/>
    <w:rsid w:val="003A43BA"/>
    <w:rsid w:val="003A4539"/>
    <w:rsid w:val="003A45B6"/>
    <w:rsid w:val="003A4DE4"/>
    <w:rsid w:val="003A4EF8"/>
    <w:rsid w:val="003A54D1"/>
    <w:rsid w:val="003A5AE1"/>
    <w:rsid w:val="003A5B37"/>
    <w:rsid w:val="003A62E2"/>
    <w:rsid w:val="003A6833"/>
    <w:rsid w:val="003A7730"/>
    <w:rsid w:val="003A77F1"/>
    <w:rsid w:val="003A7BB0"/>
    <w:rsid w:val="003A7FE9"/>
    <w:rsid w:val="003B00B4"/>
    <w:rsid w:val="003B0846"/>
    <w:rsid w:val="003B11C0"/>
    <w:rsid w:val="003B129C"/>
    <w:rsid w:val="003B13FF"/>
    <w:rsid w:val="003B1604"/>
    <w:rsid w:val="003B1A89"/>
    <w:rsid w:val="003B239C"/>
    <w:rsid w:val="003B2E54"/>
    <w:rsid w:val="003B2F0C"/>
    <w:rsid w:val="003B2F34"/>
    <w:rsid w:val="003B3837"/>
    <w:rsid w:val="003B3921"/>
    <w:rsid w:val="003B40D4"/>
    <w:rsid w:val="003B4128"/>
    <w:rsid w:val="003B4170"/>
    <w:rsid w:val="003B5087"/>
    <w:rsid w:val="003B50AD"/>
    <w:rsid w:val="003B6514"/>
    <w:rsid w:val="003B69FF"/>
    <w:rsid w:val="003B6B49"/>
    <w:rsid w:val="003B6B55"/>
    <w:rsid w:val="003B6D94"/>
    <w:rsid w:val="003B7246"/>
    <w:rsid w:val="003B72B6"/>
    <w:rsid w:val="003B74D2"/>
    <w:rsid w:val="003B782E"/>
    <w:rsid w:val="003B799F"/>
    <w:rsid w:val="003B7A52"/>
    <w:rsid w:val="003B7CE4"/>
    <w:rsid w:val="003B7D41"/>
    <w:rsid w:val="003C0701"/>
    <w:rsid w:val="003C07D6"/>
    <w:rsid w:val="003C083A"/>
    <w:rsid w:val="003C0AB2"/>
    <w:rsid w:val="003C0CC9"/>
    <w:rsid w:val="003C16A1"/>
    <w:rsid w:val="003C191A"/>
    <w:rsid w:val="003C192F"/>
    <w:rsid w:val="003C1A56"/>
    <w:rsid w:val="003C1B52"/>
    <w:rsid w:val="003C2675"/>
    <w:rsid w:val="003C2CD9"/>
    <w:rsid w:val="003C3296"/>
    <w:rsid w:val="003C3B4F"/>
    <w:rsid w:val="003C3C9E"/>
    <w:rsid w:val="003C3DAA"/>
    <w:rsid w:val="003C4B72"/>
    <w:rsid w:val="003C4CAA"/>
    <w:rsid w:val="003C4EDA"/>
    <w:rsid w:val="003C54E1"/>
    <w:rsid w:val="003C56FE"/>
    <w:rsid w:val="003C5AB4"/>
    <w:rsid w:val="003C5BCD"/>
    <w:rsid w:val="003C6494"/>
    <w:rsid w:val="003C64CA"/>
    <w:rsid w:val="003C6649"/>
    <w:rsid w:val="003C6671"/>
    <w:rsid w:val="003C67E7"/>
    <w:rsid w:val="003C6ADF"/>
    <w:rsid w:val="003C6DAC"/>
    <w:rsid w:val="003C705C"/>
    <w:rsid w:val="003C720E"/>
    <w:rsid w:val="003C764F"/>
    <w:rsid w:val="003C767C"/>
    <w:rsid w:val="003D03B0"/>
    <w:rsid w:val="003D059B"/>
    <w:rsid w:val="003D0AB9"/>
    <w:rsid w:val="003D0F4A"/>
    <w:rsid w:val="003D1592"/>
    <w:rsid w:val="003D1627"/>
    <w:rsid w:val="003D1CA5"/>
    <w:rsid w:val="003D1F9F"/>
    <w:rsid w:val="003D206C"/>
    <w:rsid w:val="003D20FA"/>
    <w:rsid w:val="003D21F8"/>
    <w:rsid w:val="003D23C5"/>
    <w:rsid w:val="003D2453"/>
    <w:rsid w:val="003D25A1"/>
    <w:rsid w:val="003D2690"/>
    <w:rsid w:val="003D328D"/>
    <w:rsid w:val="003D358A"/>
    <w:rsid w:val="003D3CC4"/>
    <w:rsid w:val="003D3DD3"/>
    <w:rsid w:val="003D3DE5"/>
    <w:rsid w:val="003D3DFD"/>
    <w:rsid w:val="003D4D6C"/>
    <w:rsid w:val="003D4DAE"/>
    <w:rsid w:val="003D543F"/>
    <w:rsid w:val="003D548E"/>
    <w:rsid w:val="003D5498"/>
    <w:rsid w:val="003D54CB"/>
    <w:rsid w:val="003D54D3"/>
    <w:rsid w:val="003D5831"/>
    <w:rsid w:val="003D5CB2"/>
    <w:rsid w:val="003D5E5C"/>
    <w:rsid w:val="003D5F25"/>
    <w:rsid w:val="003D6F9C"/>
    <w:rsid w:val="003D708B"/>
    <w:rsid w:val="003D74C4"/>
    <w:rsid w:val="003D7597"/>
    <w:rsid w:val="003D7B01"/>
    <w:rsid w:val="003D7C02"/>
    <w:rsid w:val="003D7C96"/>
    <w:rsid w:val="003E01E9"/>
    <w:rsid w:val="003E0214"/>
    <w:rsid w:val="003E03C7"/>
    <w:rsid w:val="003E0766"/>
    <w:rsid w:val="003E0888"/>
    <w:rsid w:val="003E0F61"/>
    <w:rsid w:val="003E1256"/>
    <w:rsid w:val="003E2090"/>
    <w:rsid w:val="003E2654"/>
    <w:rsid w:val="003E2BF5"/>
    <w:rsid w:val="003E2C01"/>
    <w:rsid w:val="003E2D9F"/>
    <w:rsid w:val="003E2F05"/>
    <w:rsid w:val="003E2FD9"/>
    <w:rsid w:val="003E353C"/>
    <w:rsid w:val="003E358D"/>
    <w:rsid w:val="003E37A6"/>
    <w:rsid w:val="003E3859"/>
    <w:rsid w:val="003E3D41"/>
    <w:rsid w:val="003E3E09"/>
    <w:rsid w:val="003E44BD"/>
    <w:rsid w:val="003E4535"/>
    <w:rsid w:val="003E4635"/>
    <w:rsid w:val="003E470C"/>
    <w:rsid w:val="003E4867"/>
    <w:rsid w:val="003E4B32"/>
    <w:rsid w:val="003E4B94"/>
    <w:rsid w:val="003E4D6C"/>
    <w:rsid w:val="003E5332"/>
    <w:rsid w:val="003E5344"/>
    <w:rsid w:val="003E5502"/>
    <w:rsid w:val="003E5817"/>
    <w:rsid w:val="003E5EC1"/>
    <w:rsid w:val="003E61FE"/>
    <w:rsid w:val="003E6926"/>
    <w:rsid w:val="003E6B09"/>
    <w:rsid w:val="003E6EF3"/>
    <w:rsid w:val="003E7031"/>
    <w:rsid w:val="003E7532"/>
    <w:rsid w:val="003E7C3B"/>
    <w:rsid w:val="003E7F2A"/>
    <w:rsid w:val="003E7FA4"/>
    <w:rsid w:val="003E7FC3"/>
    <w:rsid w:val="003F03C4"/>
    <w:rsid w:val="003F17C2"/>
    <w:rsid w:val="003F1820"/>
    <w:rsid w:val="003F18A5"/>
    <w:rsid w:val="003F1B0B"/>
    <w:rsid w:val="003F1D22"/>
    <w:rsid w:val="003F1FC6"/>
    <w:rsid w:val="003F22A8"/>
    <w:rsid w:val="003F234F"/>
    <w:rsid w:val="003F247C"/>
    <w:rsid w:val="003F25C9"/>
    <w:rsid w:val="003F2AD7"/>
    <w:rsid w:val="003F37FB"/>
    <w:rsid w:val="003F3973"/>
    <w:rsid w:val="003F3F98"/>
    <w:rsid w:val="003F4181"/>
    <w:rsid w:val="003F46ED"/>
    <w:rsid w:val="003F4EEF"/>
    <w:rsid w:val="003F518F"/>
    <w:rsid w:val="003F5408"/>
    <w:rsid w:val="003F5A3E"/>
    <w:rsid w:val="003F5E40"/>
    <w:rsid w:val="003F5EAC"/>
    <w:rsid w:val="003F6231"/>
    <w:rsid w:val="003F63F3"/>
    <w:rsid w:val="003F645A"/>
    <w:rsid w:val="003F6721"/>
    <w:rsid w:val="003F6D2F"/>
    <w:rsid w:val="003F6E24"/>
    <w:rsid w:val="003F7272"/>
    <w:rsid w:val="003F73B4"/>
    <w:rsid w:val="003F7A07"/>
    <w:rsid w:val="003F7AF5"/>
    <w:rsid w:val="0040007E"/>
    <w:rsid w:val="00400157"/>
    <w:rsid w:val="004002A7"/>
    <w:rsid w:val="00400488"/>
    <w:rsid w:val="004008CD"/>
    <w:rsid w:val="00400A7E"/>
    <w:rsid w:val="00400AA0"/>
    <w:rsid w:val="00400AE4"/>
    <w:rsid w:val="0040105F"/>
    <w:rsid w:val="004014B1"/>
    <w:rsid w:val="004019C9"/>
    <w:rsid w:val="00401E43"/>
    <w:rsid w:val="00402A45"/>
    <w:rsid w:val="00402F60"/>
    <w:rsid w:val="00403747"/>
    <w:rsid w:val="004037B3"/>
    <w:rsid w:val="00403B60"/>
    <w:rsid w:val="00403F65"/>
    <w:rsid w:val="0040438F"/>
    <w:rsid w:val="004044E0"/>
    <w:rsid w:val="00404722"/>
    <w:rsid w:val="004048C5"/>
    <w:rsid w:val="00404A81"/>
    <w:rsid w:val="00404AD7"/>
    <w:rsid w:val="00404CDD"/>
    <w:rsid w:val="004052EE"/>
    <w:rsid w:val="00405379"/>
    <w:rsid w:val="004054F2"/>
    <w:rsid w:val="00405B8E"/>
    <w:rsid w:val="0040607B"/>
    <w:rsid w:val="00406127"/>
    <w:rsid w:val="0040618D"/>
    <w:rsid w:val="004065F4"/>
    <w:rsid w:val="004065F5"/>
    <w:rsid w:val="0040692D"/>
    <w:rsid w:val="00406AD8"/>
    <w:rsid w:val="004074C9"/>
    <w:rsid w:val="004076C1"/>
    <w:rsid w:val="00407795"/>
    <w:rsid w:val="00407BBC"/>
    <w:rsid w:val="00410859"/>
    <w:rsid w:val="0041102D"/>
    <w:rsid w:val="0041130D"/>
    <w:rsid w:val="00411474"/>
    <w:rsid w:val="004120C1"/>
    <w:rsid w:val="00412158"/>
    <w:rsid w:val="0041222C"/>
    <w:rsid w:val="004122E2"/>
    <w:rsid w:val="00412677"/>
    <w:rsid w:val="0041298F"/>
    <w:rsid w:val="00412AB5"/>
    <w:rsid w:val="00412CC4"/>
    <w:rsid w:val="00412FF0"/>
    <w:rsid w:val="0041317F"/>
    <w:rsid w:val="004131DB"/>
    <w:rsid w:val="0041355A"/>
    <w:rsid w:val="00413CA7"/>
    <w:rsid w:val="004141E8"/>
    <w:rsid w:val="00415865"/>
    <w:rsid w:val="004159D5"/>
    <w:rsid w:val="00415AA0"/>
    <w:rsid w:val="00415B58"/>
    <w:rsid w:val="004162D2"/>
    <w:rsid w:val="004173AC"/>
    <w:rsid w:val="004176DC"/>
    <w:rsid w:val="0041771E"/>
    <w:rsid w:val="00417A22"/>
    <w:rsid w:val="00417C98"/>
    <w:rsid w:val="00417DD0"/>
    <w:rsid w:val="00417EAF"/>
    <w:rsid w:val="00417F0F"/>
    <w:rsid w:val="004204CA"/>
    <w:rsid w:val="004207F8"/>
    <w:rsid w:val="004208B7"/>
    <w:rsid w:val="00420B3A"/>
    <w:rsid w:val="00421251"/>
    <w:rsid w:val="0042159F"/>
    <w:rsid w:val="0042180F"/>
    <w:rsid w:val="00421B53"/>
    <w:rsid w:val="00421BD1"/>
    <w:rsid w:val="00421C2D"/>
    <w:rsid w:val="0042232E"/>
    <w:rsid w:val="0042252F"/>
    <w:rsid w:val="004229C4"/>
    <w:rsid w:val="00422E23"/>
    <w:rsid w:val="00422EA7"/>
    <w:rsid w:val="00422FE6"/>
    <w:rsid w:val="00423257"/>
    <w:rsid w:val="0042346E"/>
    <w:rsid w:val="0042355F"/>
    <w:rsid w:val="004239A3"/>
    <w:rsid w:val="00423B3C"/>
    <w:rsid w:val="00423C36"/>
    <w:rsid w:val="00423F81"/>
    <w:rsid w:val="00424547"/>
    <w:rsid w:val="0042483E"/>
    <w:rsid w:val="00425455"/>
    <w:rsid w:val="00425A77"/>
    <w:rsid w:val="00425E1A"/>
    <w:rsid w:val="004263FA"/>
    <w:rsid w:val="00426E5D"/>
    <w:rsid w:val="00426F04"/>
    <w:rsid w:val="00427358"/>
    <w:rsid w:val="00427998"/>
    <w:rsid w:val="00427D48"/>
    <w:rsid w:val="004303D1"/>
    <w:rsid w:val="004304B7"/>
    <w:rsid w:val="00430758"/>
    <w:rsid w:val="00430896"/>
    <w:rsid w:val="00430EB7"/>
    <w:rsid w:val="00431019"/>
    <w:rsid w:val="00431C6C"/>
    <w:rsid w:val="00432233"/>
    <w:rsid w:val="0043241A"/>
    <w:rsid w:val="00432ED1"/>
    <w:rsid w:val="00432FCB"/>
    <w:rsid w:val="004331F6"/>
    <w:rsid w:val="00433790"/>
    <w:rsid w:val="00433E5C"/>
    <w:rsid w:val="004342AD"/>
    <w:rsid w:val="00435340"/>
    <w:rsid w:val="00435564"/>
    <w:rsid w:val="00435AEA"/>
    <w:rsid w:val="00436569"/>
    <w:rsid w:val="004365CC"/>
    <w:rsid w:val="00436E67"/>
    <w:rsid w:val="00437431"/>
    <w:rsid w:val="004374C1"/>
    <w:rsid w:val="0043769F"/>
    <w:rsid w:val="0043786D"/>
    <w:rsid w:val="0043790A"/>
    <w:rsid w:val="004379A5"/>
    <w:rsid w:val="00437A02"/>
    <w:rsid w:val="00437BFF"/>
    <w:rsid w:val="00437F4B"/>
    <w:rsid w:val="00440483"/>
    <w:rsid w:val="004407E1"/>
    <w:rsid w:val="00440C2B"/>
    <w:rsid w:val="00440C95"/>
    <w:rsid w:val="00440F3D"/>
    <w:rsid w:val="004412D5"/>
    <w:rsid w:val="0044193C"/>
    <w:rsid w:val="00441AF4"/>
    <w:rsid w:val="0044247E"/>
    <w:rsid w:val="0044249B"/>
    <w:rsid w:val="004424CB"/>
    <w:rsid w:val="00442595"/>
    <w:rsid w:val="00442938"/>
    <w:rsid w:val="0044383E"/>
    <w:rsid w:val="004440C2"/>
    <w:rsid w:val="00444742"/>
    <w:rsid w:val="0044481B"/>
    <w:rsid w:val="004448A6"/>
    <w:rsid w:val="004449AA"/>
    <w:rsid w:val="00444B08"/>
    <w:rsid w:val="00444BE7"/>
    <w:rsid w:val="00444E1D"/>
    <w:rsid w:val="0044540A"/>
    <w:rsid w:val="00445819"/>
    <w:rsid w:val="00445B6A"/>
    <w:rsid w:val="00445D3D"/>
    <w:rsid w:val="00445F8C"/>
    <w:rsid w:val="00446279"/>
    <w:rsid w:val="00446301"/>
    <w:rsid w:val="004469AF"/>
    <w:rsid w:val="00446C6F"/>
    <w:rsid w:val="00446C96"/>
    <w:rsid w:val="00447537"/>
    <w:rsid w:val="00447686"/>
    <w:rsid w:val="004478D3"/>
    <w:rsid w:val="00447B9D"/>
    <w:rsid w:val="00447D2A"/>
    <w:rsid w:val="0045055A"/>
    <w:rsid w:val="00450811"/>
    <w:rsid w:val="00450A6A"/>
    <w:rsid w:val="00450E1D"/>
    <w:rsid w:val="0045102F"/>
    <w:rsid w:val="00451088"/>
    <w:rsid w:val="00451124"/>
    <w:rsid w:val="00451153"/>
    <w:rsid w:val="00451220"/>
    <w:rsid w:val="0045164B"/>
    <w:rsid w:val="00451F13"/>
    <w:rsid w:val="004520BF"/>
    <w:rsid w:val="00452319"/>
    <w:rsid w:val="00452465"/>
    <w:rsid w:val="004524CD"/>
    <w:rsid w:val="004526C7"/>
    <w:rsid w:val="00452789"/>
    <w:rsid w:val="0045281E"/>
    <w:rsid w:val="004528C4"/>
    <w:rsid w:val="00452AC6"/>
    <w:rsid w:val="00452B98"/>
    <w:rsid w:val="00452C08"/>
    <w:rsid w:val="00453311"/>
    <w:rsid w:val="00453371"/>
    <w:rsid w:val="00453B74"/>
    <w:rsid w:val="00453D82"/>
    <w:rsid w:val="00453E71"/>
    <w:rsid w:val="004545D1"/>
    <w:rsid w:val="00454712"/>
    <w:rsid w:val="00454935"/>
    <w:rsid w:val="00454B88"/>
    <w:rsid w:val="00454D2E"/>
    <w:rsid w:val="00454F35"/>
    <w:rsid w:val="004555E6"/>
    <w:rsid w:val="00455DDB"/>
    <w:rsid w:val="00455E74"/>
    <w:rsid w:val="00455FEB"/>
    <w:rsid w:val="004560B6"/>
    <w:rsid w:val="00456845"/>
    <w:rsid w:val="004569FA"/>
    <w:rsid w:val="00456AFF"/>
    <w:rsid w:val="0045711E"/>
    <w:rsid w:val="004572EA"/>
    <w:rsid w:val="004572FF"/>
    <w:rsid w:val="00457330"/>
    <w:rsid w:val="0045738C"/>
    <w:rsid w:val="004575AC"/>
    <w:rsid w:val="0045762B"/>
    <w:rsid w:val="004577CF"/>
    <w:rsid w:val="00457824"/>
    <w:rsid w:val="004578CC"/>
    <w:rsid w:val="00457A31"/>
    <w:rsid w:val="00457D35"/>
    <w:rsid w:val="00457DA4"/>
    <w:rsid w:val="00457F09"/>
    <w:rsid w:val="0046058B"/>
    <w:rsid w:val="004605A8"/>
    <w:rsid w:val="0046096B"/>
    <w:rsid w:val="00461472"/>
    <w:rsid w:val="00461982"/>
    <w:rsid w:val="00461DAF"/>
    <w:rsid w:val="00461F64"/>
    <w:rsid w:val="00461F81"/>
    <w:rsid w:val="00461FB2"/>
    <w:rsid w:val="0046206E"/>
    <w:rsid w:val="00462B7D"/>
    <w:rsid w:val="00462C14"/>
    <w:rsid w:val="00462C18"/>
    <w:rsid w:val="00462D6C"/>
    <w:rsid w:val="0046306F"/>
    <w:rsid w:val="00463737"/>
    <w:rsid w:val="00463CEC"/>
    <w:rsid w:val="00463DB8"/>
    <w:rsid w:val="00464223"/>
    <w:rsid w:val="00464B1D"/>
    <w:rsid w:val="00464D01"/>
    <w:rsid w:val="00465C7B"/>
    <w:rsid w:val="00466270"/>
    <w:rsid w:val="00466366"/>
    <w:rsid w:val="0046652D"/>
    <w:rsid w:val="00466B08"/>
    <w:rsid w:val="00466B2A"/>
    <w:rsid w:val="00467765"/>
    <w:rsid w:val="00467D68"/>
    <w:rsid w:val="00467D8E"/>
    <w:rsid w:val="00467F2E"/>
    <w:rsid w:val="00470192"/>
    <w:rsid w:val="00470282"/>
    <w:rsid w:val="0047039F"/>
    <w:rsid w:val="00470521"/>
    <w:rsid w:val="00470765"/>
    <w:rsid w:val="0047164A"/>
    <w:rsid w:val="00471760"/>
    <w:rsid w:val="004719CE"/>
    <w:rsid w:val="00471FDE"/>
    <w:rsid w:val="00472221"/>
    <w:rsid w:val="00472234"/>
    <w:rsid w:val="00472516"/>
    <w:rsid w:val="004729AC"/>
    <w:rsid w:val="00472B0A"/>
    <w:rsid w:val="00472DD8"/>
    <w:rsid w:val="00472F24"/>
    <w:rsid w:val="0047303A"/>
    <w:rsid w:val="00473779"/>
    <w:rsid w:val="00473A47"/>
    <w:rsid w:val="004746BA"/>
    <w:rsid w:val="00474713"/>
    <w:rsid w:val="00474835"/>
    <w:rsid w:val="00474C69"/>
    <w:rsid w:val="00474DDF"/>
    <w:rsid w:val="00474E82"/>
    <w:rsid w:val="00475226"/>
    <w:rsid w:val="004755E2"/>
    <w:rsid w:val="004757E7"/>
    <w:rsid w:val="00475C8C"/>
    <w:rsid w:val="004768DB"/>
    <w:rsid w:val="00476B5F"/>
    <w:rsid w:val="00476F01"/>
    <w:rsid w:val="00477011"/>
    <w:rsid w:val="00477895"/>
    <w:rsid w:val="00477B82"/>
    <w:rsid w:val="00477D5F"/>
    <w:rsid w:val="0048037E"/>
    <w:rsid w:val="00480428"/>
    <w:rsid w:val="00480A7C"/>
    <w:rsid w:val="00481273"/>
    <w:rsid w:val="004812E7"/>
    <w:rsid w:val="004815FD"/>
    <w:rsid w:val="00481A56"/>
    <w:rsid w:val="00481B0D"/>
    <w:rsid w:val="0048327E"/>
    <w:rsid w:val="0048334D"/>
    <w:rsid w:val="004836F2"/>
    <w:rsid w:val="00483742"/>
    <w:rsid w:val="004838CA"/>
    <w:rsid w:val="00483A5F"/>
    <w:rsid w:val="00483B57"/>
    <w:rsid w:val="00483B91"/>
    <w:rsid w:val="00483DFE"/>
    <w:rsid w:val="00483E73"/>
    <w:rsid w:val="0048406F"/>
    <w:rsid w:val="0048472E"/>
    <w:rsid w:val="004852D6"/>
    <w:rsid w:val="0048534C"/>
    <w:rsid w:val="00485536"/>
    <w:rsid w:val="004860E9"/>
    <w:rsid w:val="004860ED"/>
    <w:rsid w:val="004865C2"/>
    <w:rsid w:val="004865E4"/>
    <w:rsid w:val="004869AA"/>
    <w:rsid w:val="00486A9F"/>
    <w:rsid w:val="00486BFF"/>
    <w:rsid w:val="004877ED"/>
    <w:rsid w:val="0048792C"/>
    <w:rsid w:val="00487CEF"/>
    <w:rsid w:val="00487DFC"/>
    <w:rsid w:val="004906EB"/>
    <w:rsid w:val="00490A0E"/>
    <w:rsid w:val="00490B58"/>
    <w:rsid w:val="00490C10"/>
    <w:rsid w:val="00490D1D"/>
    <w:rsid w:val="00490F27"/>
    <w:rsid w:val="004913DC"/>
    <w:rsid w:val="00491780"/>
    <w:rsid w:val="00491A85"/>
    <w:rsid w:val="00491D5E"/>
    <w:rsid w:val="00492178"/>
    <w:rsid w:val="004926B5"/>
    <w:rsid w:val="00492D46"/>
    <w:rsid w:val="00492F2D"/>
    <w:rsid w:val="0049311B"/>
    <w:rsid w:val="004931FF"/>
    <w:rsid w:val="00493489"/>
    <w:rsid w:val="004939F4"/>
    <w:rsid w:val="00493DFF"/>
    <w:rsid w:val="00493FBC"/>
    <w:rsid w:val="0049455E"/>
    <w:rsid w:val="0049462A"/>
    <w:rsid w:val="00494932"/>
    <w:rsid w:val="00494C76"/>
    <w:rsid w:val="0049550A"/>
    <w:rsid w:val="00495673"/>
    <w:rsid w:val="00495D15"/>
    <w:rsid w:val="00495D65"/>
    <w:rsid w:val="00495E0D"/>
    <w:rsid w:val="00496259"/>
    <w:rsid w:val="00496BBD"/>
    <w:rsid w:val="0049713A"/>
    <w:rsid w:val="004A0151"/>
    <w:rsid w:val="004A0583"/>
    <w:rsid w:val="004A0737"/>
    <w:rsid w:val="004A07AA"/>
    <w:rsid w:val="004A07EC"/>
    <w:rsid w:val="004A0B1E"/>
    <w:rsid w:val="004A0D31"/>
    <w:rsid w:val="004A0D3B"/>
    <w:rsid w:val="004A0FF1"/>
    <w:rsid w:val="004A1022"/>
    <w:rsid w:val="004A10E3"/>
    <w:rsid w:val="004A12F6"/>
    <w:rsid w:val="004A1792"/>
    <w:rsid w:val="004A1BA0"/>
    <w:rsid w:val="004A20D5"/>
    <w:rsid w:val="004A24A3"/>
    <w:rsid w:val="004A2A4D"/>
    <w:rsid w:val="004A2FD5"/>
    <w:rsid w:val="004A3238"/>
    <w:rsid w:val="004A35DA"/>
    <w:rsid w:val="004A3A54"/>
    <w:rsid w:val="004A42D4"/>
    <w:rsid w:val="004A4BDC"/>
    <w:rsid w:val="004A4E2E"/>
    <w:rsid w:val="004A4FDE"/>
    <w:rsid w:val="004A51BC"/>
    <w:rsid w:val="004A52F2"/>
    <w:rsid w:val="004A5708"/>
    <w:rsid w:val="004A5E46"/>
    <w:rsid w:val="004A5E90"/>
    <w:rsid w:val="004A5FAB"/>
    <w:rsid w:val="004A6053"/>
    <w:rsid w:val="004A6166"/>
    <w:rsid w:val="004A64A6"/>
    <w:rsid w:val="004A659F"/>
    <w:rsid w:val="004A69D5"/>
    <w:rsid w:val="004A6A9A"/>
    <w:rsid w:val="004A6E7C"/>
    <w:rsid w:val="004A74D7"/>
    <w:rsid w:val="004A75B8"/>
    <w:rsid w:val="004A7669"/>
    <w:rsid w:val="004A7BC3"/>
    <w:rsid w:val="004B045D"/>
    <w:rsid w:val="004B0524"/>
    <w:rsid w:val="004B0A1A"/>
    <w:rsid w:val="004B0E0C"/>
    <w:rsid w:val="004B1035"/>
    <w:rsid w:val="004B1128"/>
    <w:rsid w:val="004B11D3"/>
    <w:rsid w:val="004B208C"/>
    <w:rsid w:val="004B23AF"/>
    <w:rsid w:val="004B2431"/>
    <w:rsid w:val="004B24F0"/>
    <w:rsid w:val="004B25F6"/>
    <w:rsid w:val="004B2656"/>
    <w:rsid w:val="004B2B53"/>
    <w:rsid w:val="004B304A"/>
    <w:rsid w:val="004B34C4"/>
    <w:rsid w:val="004B3516"/>
    <w:rsid w:val="004B3D91"/>
    <w:rsid w:val="004B3F45"/>
    <w:rsid w:val="004B4909"/>
    <w:rsid w:val="004B4F3F"/>
    <w:rsid w:val="004B5013"/>
    <w:rsid w:val="004B5057"/>
    <w:rsid w:val="004B510E"/>
    <w:rsid w:val="004B56CE"/>
    <w:rsid w:val="004B5C46"/>
    <w:rsid w:val="004B5DBE"/>
    <w:rsid w:val="004B5E19"/>
    <w:rsid w:val="004B5EDF"/>
    <w:rsid w:val="004B683D"/>
    <w:rsid w:val="004B7103"/>
    <w:rsid w:val="004B715C"/>
    <w:rsid w:val="004B7433"/>
    <w:rsid w:val="004C06CF"/>
    <w:rsid w:val="004C0AAD"/>
    <w:rsid w:val="004C0C0B"/>
    <w:rsid w:val="004C1169"/>
    <w:rsid w:val="004C13FE"/>
    <w:rsid w:val="004C1602"/>
    <w:rsid w:val="004C161E"/>
    <w:rsid w:val="004C19E4"/>
    <w:rsid w:val="004C1BC0"/>
    <w:rsid w:val="004C1CDC"/>
    <w:rsid w:val="004C242E"/>
    <w:rsid w:val="004C2DA3"/>
    <w:rsid w:val="004C2E56"/>
    <w:rsid w:val="004C31CF"/>
    <w:rsid w:val="004C32A3"/>
    <w:rsid w:val="004C34C5"/>
    <w:rsid w:val="004C3880"/>
    <w:rsid w:val="004C3C06"/>
    <w:rsid w:val="004C3FC3"/>
    <w:rsid w:val="004C4F75"/>
    <w:rsid w:val="004C52E5"/>
    <w:rsid w:val="004C534B"/>
    <w:rsid w:val="004C5714"/>
    <w:rsid w:val="004C5ACF"/>
    <w:rsid w:val="004C5D6E"/>
    <w:rsid w:val="004C617D"/>
    <w:rsid w:val="004C63EB"/>
    <w:rsid w:val="004C6409"/>
    <w:rsid w:val="004C646D"/>
    <w:rsid w:val="004C6771"/>
    <w:rsid w:val="004C68F3"/>
    <w:rsid w:val="004C6B41"/>
    <w:rsid w:val="004C6E29"/>
    <w:rsid w:val="004C7455"/>
    <w:rsid w:val="004C749A"/>
    <w:rsid w:val="004C7892"/>
    <w:rsid w:val="004C7D09"/>
    <w:rsid w:val="004D03BF"/>
    <w:rsid w:val="004D0493"/>
    <w:rsid w:val="004D0972"/>
    <w:rsid w:val="004D0BEF"/>
    <w:rsid w:val="004D107B"/>
    <w:rsid w:val="004D1833"/>
    <w:rsid w:val="004D1BF1"/>
    <w:rsid w:val="004D1C4D"/>
    <w:rsid w:val="004D1CB4"/>
    <w:rsid w:val="004D1ECD"/>
    <w:rsid w:val="004D2115"/>
    <w:rsid w:val="004D23C0"/>
    <w:rsid w:val="004D2BB8"/>
    <w:rsid w:val="004D2D51"/>
    <w:rsid w:val="004D2F3E"/>
    <w:rsid w:val="004D2F67"/>
    <w:rsid w:val="004D39E3"/>
    <w:rsid w:val="004D404B"/>
    <w:rsid w:val="004D4513"/>
    <w:rsid w:val="004D4849"/>
    <w:rsid w:val="004D4ACE"/>
    <w:rsid w:val="004D4CEC"/>
    <w:rsid w:val="004D4D4E"/>
    <w:rsid w:val="004D544B"/>
    <w:rsid w:val="004D58FC"/>
    <w:rsid w:val="004D6148"/>
    <w:rsid w:val="004D684A"/>
    <w:rsid w:val="004D68B9"/>
    <w:rsid w:val="004D6A08"/>
    <w:rsid w:val="004D6AA4"/>
    <w:rsid w:val="004D6CA1"/>
    <w:rsid w:val="004D6CF9"/>
    <w:rsid w:val="004D6FCF"/>
    <w:rsid w:val="004D73F6"/>
    <w:rsid w:val="004D7C7D"/>
    <w:rsid w:val="004D7DA5"/>
    <w:rsid w:val="004E0386"/>
    <w:rsid w:val="004E0585"/>
    <w:rsid w:val="004E0B4B"/>
    <w:rsid w:val="004E0BD8"/>
    <w:rsid w:val="004E12F3"/>
    <w:rsid w:val="004E193B"/>
    <w:rsid w:val="004E19D7"/>
    <w:rsid w:val="004E2069"/>
    <w:rsid w:val="004E22DE"/>
    <w:rsid w:val="004E29F8"/>
    <w:rsid w:val="004E2B66"/>
    <w:rsid w:val="004E2C0F"/>
    <w:rsid w:val="004E2EA4"/>
    <w:rsid w:val="004E2EC3"/>
    <w:rsid w:val="004E32E9"/>
    <w:rsid w:val="004E4081"/>
    <w:rsid w:val="004E40E2"/>
    <w:rsid w:val="004E420D"/>
    <w:rsid w:val="004E482C"/>
    <w:rsid w:val="004E491E"/>
    <w:rsid w:val="004E4E52"/>
    <w:rsid w:val="004E5264"/>
    <w:rsid w:val="004E5326"/>
    <w:rsid w:val="004E545C"/>
    <w:rsid w:val="004E58CC"/>
    <w:rsid w:val="004E58F0"/>
    <w:rsid w:val="004E5A52"/>
    <w:rsid w:val="004E5AB9"/>
    <w:rsid w:val="004E5C11"/>
    <w:rsid w:val="004E5F65"/>
    <w:rsid w:val="004E6428"/>
    <w:rsid w:val="004E6461"/>
    <w:rsid w:val="004E6727"/>
    <w:rsid w:val="004E69B2"/>
    <w:rsid w:val="004E6A7E"/>
    <w:rsid w:val="004E6AEE"/>
    <w:rsid w:val="004E709A"/>
    <w:rsid w:val="004E711F"/>
    <w:rsid w:val="004E7AE9"/>
    <w:rsid w:val="004E7BC6"/>
    <w:rsid w:val="004E7BFA"/>
    <w:rsid w:val="004E7D49"/>
    <w:rsid w:val="004E7D87"/>
    <w:rsid w:val="004E7FDA"/>
    <w:rsid w:val="004F029B"/>
    <w:rsid w:val="004F0699"/>
    <w:rsid w:val="004F0EB0"/>
    <w:rsid w:val="004F0ED9"/>
    <w:rsid w:val="004F0F58"/>
    <w:rsid w:val="004F15D7"/>
    <w:rsid w:val="004F1925"/>
    <w:rsid w:val="004F1D04"/>
    <w:rsid w:val="004F1E21"/>
    <w:rsid w:val="004F1E64"/>
    <w:rsid w:val="004F1F2D"/>
    <w:rsid w:val="004F20DF"/>
    <w:rsid w:val="004F24F9"/>
    <w:rsid w:val="004F2635"/>
    <w:rsid w:val="004F2E35"/>
    <w:rsid w:val="004F3D85"/>
    <w:rsid w:val="004F403D"/>
    <w:rsid w:val="004F443B"/>
    <w:rsid w:val="004F4689"/>
    <w:rsid w:val="004F47B8"/>
    <w:rsid w:val="004F5AAB"/>
    <w:rsid w:val="004F5FF0"/>
    <w:rsid w:val="004F6391"/>
    <w:rsid w:val="004F689B"/>
    <w:rsid w:val="004F6B8B"/>
    <w:rsid w:val="004F70C3"/>
    <w:rsid w:val="004F7152"/>
    <w:rsid w:val="004F7253"/>
    <w:rsid w:val="004F79B6"/>
    <w:rsid w:val="004F7F69"/>
    <w:rsid w:val="005001D8"/>
    <w:rsid w:val="00500774"/>
    <w:rsid w:val="005008AE"/>
    <w:rsid w:val="00500CE9"/>
    <w:rsid w:val="00501360"/>
    <w:rsid w:val="00501AB5"/>
    <w:rsid w:val="00501C86"/>
    <w:rsid w:val="00501D10"/>
    <w:rsid w:val="00501E23"/>
    <w:rsid w:val="005022B6"/>
    <w:rsid w:val="005025CB"/>
    <w:rsid w:val="0050263D"/>
    <w:rsid w:val="00502EF5"/>
    <w:rsid w:val="00503211"/>
    <w:rsid w:val="00503C6B"/>
    <w:rsid w:val="005042C3"/>
    <w:rsid w:val="0050444E"/>
    <w:rsid w:val="0050450A"/>
    <w:rsid w:val="0050461F"/>
    <w:rsid w:val="0050473D"/>
    <w:rsid w:val="00504E0D"/>
    <w:rsid w:val="00504E84"/>
    <w:rsid w:val="00505276"/>
    <w:rsid w:val="00505758"/>
    <w:rsid w:val="00505B9F"/>
    <w:rsid w:val="0050627F"/>
    <w:rsid w:val="00506596"/>
    <w:rsid w:val="0050667C"/>
    <w:rsid w:val="00506DEF"/>
    <w:rsid w:val="00506F22"/>
    <w:rsid w:val="00506F58"/>
    <w:rsid w:val="0050772F"/>
    <w:rsid w:val="005079F2"/>
    <w:rsid w:val="00507A47"/>
    <w:rsid w:val="00507E42"/>
    <w:rsid w:val="00507E50"/>
    <w:rsid w:val="00510309"/>
    <w:rsid w:val="00510490"/>
    <w:rsid w:val="005106E6"/>
    <w:rsid w:val="005108EF"/>
    <w:rsid w:val="00510B1B"/>
    <w:rsid w:val="00510B89"/>
    <w:rsid w:val="00511084"/>
    <w:rsid w:val="005110B0"/>
    <w:rsid w:val="00511205"/>
    <w:rsid w:val="00511216"/>
    <w:rsid w:val="0051128C"/>
    <w:rsid w:val="005114F1"/>
    <w:rsid w:val="00511525"/>
    <w:rsid w:val="00511918"/>
    <w:rsid w:val="00511BAD"/>
    <w:rsid w:val="00512011"/>
    <w:rsid w:val="005121D4"/>
    <w:rsid w:val="0051239C"/>
    <w:rsid w:val="005124EF"/>
    <w:rsid w:val="00512AF2"/>
    <w:rsid w:val="005133C6"/>
    <w:rsid w:val="00513781"/>
    <w:rsid w:val="00513BF2"/>
    <w:rsid w:val="00513C19"/>
    <w:rsid w:val="00513CF7"/>
    <w:rsid w:val="00513D75"/>
    <w:rsid w:val="00514089"/>
    <w:rsid w:val="005143FA"/>
    <w:rsid w:val="00514CD3"/>
    <w:rsid w:val="0051571C"/>
    <w:rsid w:val="005157C7"/>
    <w:rsid w:val="00515849"/>
    <w:rsid w:val="005159BF"/>
    <w:rsid w:val="00515E57"/>
    <w:rsid w:val="005162FA"/>
    <w:rsid w:val="0051647E"/>
    <w:rsid w:val="005164E1"/>
    <w:rsid w:val="00516759"/>
    <w:rsid w:val="00516A98"/>
    <w:rsid w:val="00517187"/>
    <w:rsid w:val="0051743D"/>
    <w:rsid w:val="00517448"/>
    <w:rsid w:val="00517F5E"/>
    <w:rsid w:val="005200FA"/>
    <w:rsid w:val="00520123"/>
    <w:rsid w:val="0052016E"/>
    <w:rsid w:val="005206DF"/>
    <w:rsid w:val="00520733"/>
    <w:rsid w:val="005207D0"/>
    <w:rsid w:val="00521391"/>
    <w:rsid w:val="00521394"/>
    <w:rsid w:val="00521611"/>
    <w:rsid w:val="005216F3"/>
    <w:rsid w:val="00521998"/>
    <w:rsid w:val="0052224E"/>
    <w:rsid w:val="005223BD"/>
    <w:rsid w:val="005226CF"/>
    <w:rsid w:val="0052287F"/>
    <w:rsid w:val="00522A62"/>
    <w:rsid w:val="00522C17"/>
    <w:rsid w:val="005236FC"/>
    <w:rsid w:val="005237C4"/>
    <w:rsid w:val="00523CA6"/>
    <w:rsid w:val="00523F53"/>
    <w:rsid w:val="0052436B"/>
    <w:rsid w:val="005244FB"/>
    <w:rsid w:val="005249E3"/>
    <w:rsid w:val="00524B39"/>
    <w:rsid w:val="00524BED"/>
    <w:rsid w:val="00525630"/>
    <w:rsid w:val="0052597C"/>
    <w:rsid w:val="00525B43"/>
    <w:rsid w:val="00525D18"/>
    <w:rsid w:val="00525FFD"/>
    <w:rsid w:val="00526742"/>
    <w:rsid w:val="005269E1"/>
    <w:rsid w:val="00527438"/>
    <w:rsid w:val="005278BB"/>
    <w:rsid w:val="00527CD3"/>
    <w:rsid w:val="00527E07"/>
    <w:rsid w:val="00530361"/>
    <w:rsid w:val="00530ACA"/>
    <w:rsid w:val="005311CD"/>
    <w:rsid w:val="0053154B"/>
    <w:rsid w:val="0053187F"/>
    <w:rsid w:val="005324E3"/>
    <w:rsid w:val="0053256F"/>
    <w:rsid w:val="005327EC"/>
    <w:rsid w:val="00532812"/>
    <w:rsid w:val="00532948"/>
    <w:rsid w:val="00532D3C"/>
    <w:rsid w:val="0053303D"/>
    <w:rsid w:val="0053348D"/>
    <w:rsid w:val="0053350C"/>
    <w:rsid w:val="005338B0"/>
    <w:rsid w:val="00533966"/>
    <w:rsid w:val="0053421F"/>
    <w:rsid w:val="00534680"/>
    <w:rsid w:val="00534AD2"/>
    <w:rsid w:val="00534C1A"/>
    <w:rsid w:val="005359A5"/>
    <w:rsid w:val="00535BFA"/>
    <w:rsid w:val="00535F51"/>
    <w:rsid w:val="00536470"/>
    <w:rsid w:val="00536610"/>
    <w:rsid w:val="00536B6D"/>
    <w:rsid w:val="00537307"/>
    <w:rsid w:val="0053742B"/>
    <w:rsid w:val="0053797F"/>
    <w:rsid w:val="00537A8A"/>
    <w:rsid w:val="00537B66"/>
    <w:rsid w:val="00537CF3"/>
    <w:rsid w:val="00537EFD"/>
    <w:rsid w:val="00537F43"/>
    <w:rsid w:val="0054034D"/>
    <w:rsid w:val="00540445"/>
    <w:rsid w:val="00540652"/>
    <w:rsid w:val="0054083C"/>
    <w:rsid w:val="00541125"/>
    <w:rsid w:val="005414C7"/>
    <w:rsid w:val="0054161B"/>
    <w:rsid w:val="005416D0"/>
    <w:rsid w:val="00541DBB"/>
    <w:rsid w:val="00541E12"/>
    <w:rsid w:val="00542157"/>
    <w:rsid w:val="0054339C"/>
    <w:rsid w:val="00544412"/>
    <w:rsid w:val="00544633"/>
    <w:rsid w:val="005446CC"/>
    <w:rsid w:val="00544C63"/>
    <w:rsid w:val="00544DD7"/>
    <w:rsid w:val="00545060"/>
    <w:rsid w:val="00545940"/>
    <w:rsid w:val="00545A7F"/>
    <w:rsid w:val="00545E3A"/>
    <w:rsid w:val="00545F89"/>
    <w:rsid w:val="0054633C"/>
    <w:rsid w:val="00546544"/>
    <w:rsid w:val="00546A82"/>
    <w:rsid w:val="00546AEC"/>
    <w:rsid w:val="00546D70"/>
    <w:rsid w:val="005472DB"/>
    <w:rsid w:val="0054735B"/>
    <w:rsid w:val="0054740B"/>
    <w:rsid w:val="00547500"/>
    <w:rsid w:val="005477BF"/>
    <w:rsid w:val="00547DD6"/>
    <w:rsid w:val="005500FD"/>
    <w:rsid w:val="0055041F"/>
    <w:rsid w:val="00550459"/>
    <w:rsid w:val="005504B9"/>
    <w:rsid w:val="00550835"/>
    <w:rsid w:val="00550A03"/>
    <w:rsid w:val="00550E08"/>
    <w:rsid w:val="00550E35"/>
    <w:rsid w:val="00551154"/>
    <w:rsid w:val="0055152C"/>
    <w:rsid w:val="00551AA0"/>
    <w:rsid w:val="00551B8B"/>
    <w:rsid w:val="00552061"/>
    <w:rsid w:val="005520F2"/>
    <w:rsid w:val="00552270"/>
    <w:rsid w:val="00552506"/>
    <w:rsid w:val="00552DA9"/>
    <w:rsid w:val="00552DE0"/>
    <w:rsid w:val="00553292"/>
    <w:rsid w:val="00553315"/>
    <w:rsid w:val="00553922"/>
    <w:rsid w:val="00553A21"/>
    <w:rsid w:val="00553A7D"/>
    <w:rsid w:val="0055484E"/>
    <w:rsid w:val="00554D4E"/>
    <w:rsid w:val="00554D54"/>
    <w:rsid w:val="00554DBE"/>
    <w:rsid w:val="0055544E"/>
    <w:rsid w:val="005556F4"/>
    <w:rsid w:val="00555B3B"/>
    <w:rsid w:val="005564D6"/>
    <w:rsid w:val="00556958"/>
    <w:rsid w:val="00556AC1"/>
    <w:rsid w:val="00556B86"/>
    <w:rsid w:val="00556DB1"/>
    <w:rsid w:val="00556F0E"/>
    <w:rsid w:val="005579B0"/>
    <w:rsid w:val="005602DF"/>
    <w:rsid w:val="0056044F"/>
    <w:rsid w:val="0056098A"/>
    <w:rsid w:val="00560993"/>
    <w:rsid w:val="00560C4A"/>
    <w:rsid w:val="00560F18"/>
    <w:rsid w:val="00561133"/>
    <w:rsid w:val="00561241"/>
    <w:rsid w:val="00561491"/>
    <w:rsid w:val="0056157B"/>
    <w:rsid w:val="0056189A"/>
    <w:rsid w:val="005626CB"/>
    <w:rsid w:val="00562DBD"/>
    <w:rsid w:val="00562EA4"/>
    <w:rsid w:val="00562F8E"/>
    <w:rsid w:val="00563109"/>
    <w:rsid w:val="005632E6"/>
    <w:rsid w:val="005639AD"/>
    <w:rsid w:val="00563BFC"/>
    <w:rsid w:val="00563F30"/>
    <w:rsid w:val="005641B3"/>
    <w:rsid w:val="00564497"/>
    <w:rsid w:val="00564AAB"/>
    <w:rsid w:val="00564D70"/>
    <w:rsid w:val="00564FAC"/>
    <w:rsid w:val="00564FAD"/>
    <w:rsid w:val="005650AA"/>
    <w:rsid w:val="0056549F"/>
    <w:rsid w:val="005658C3"/>
    <w:rsid w:val="00565908"/>
    <w:rsid w:val="0056603C"/>
    <w:rsid w:val="005662AA"/>
    <w:rsid w:val="005667FC"/>
    <w:rsid w:val="0056693C"/>
    <w:rsid w:val="00566D6B"/>
    <w:rsid w:val="00567096"/>
    <w:rsid w:val="005671D9"/>
    <w:rsid w:val="0056798E"/>
    <w:rsid w:val="00567D0E"/>
    <w:rsid w:val="00570001"/>
    <w:rsid w:val="00570668"/>
    <w:rsid w:val="005708FD"/>
    <w:rsid w:val="00570C30"/>
    <w:rsid w:val="00570C9A"/>
    <w:rsid w:val="00571002"/>
    <w:rsid w:val="00571169"/>
    <w:rsid w:val="00571567"/>
    <w:rsid w:val="00571703"/>
    <w:rsid w:val="005719C1"/>
    <w:rsid w:val="00571C1C"/>
    <w:rsid w:val="00571C63"/>
    <w:rsid w:val="00571D39"/>
    <w:rsid w:val="00572163"/>
    <w:rsid w:val="005721C5"/>
    <w:rsid w:val="005722AD"/>
    <w:rsid w:val="00572448"/>
    <w:rsid w:val="0057260C"/>
    <w:rsid w:val="00572A89"/>
    <w:rsid w:val="0057340E"/>
    <w:rsid w:val="005735B7"/>
    <w:rsid w:val="0057372A"/>
    <w:rsid w:val="00573D85"/>
    <w:rsid w:val="00573EBE"/>
    <w:rsid w:val="005748C5"/>
    <w:rsid w:val="00574A8C"/>
    <w:rsid w:val="00574AAB"/>
    <w:rsid w:val="00574CD7"/>
    <w:rsid w:val="00574E59"/>
    <w:rsid w:val="0057534A"/>
    <w:rsid w:val="005767F4"/>
    <w:rsid w:val="005768A2"/>
    <w:rsid w:val="0057694D"/>
    <w:rsid w:val="00576B23"/>
    <w:rsid w:val="00576B33"/>
    <w:rsid w:val="0057703D"/>
    <w:rsid w:val="0057703F"/>
    <w:rsid w:val="005771A2"/>
    <w:rsid w:val="0057728C"/>
    <w:rsid w:val="00577785"/>
    <w:rsid w:val="005779DA"/>
    <w:rsid w:val="00577BAD"/>
    <w:rsid w:val="00577FD3"/>
    <w:rsid w:val="00580033"/>
    <w:rsid w:val="00580347"/>
    <w:rsid w:val="00580761"/>
    <w:rsid w:val="00580C6B"/>
    <w:rsid w:val="00580D03"/>
    <w:rsid w:val="00580D38"/>
    <w:rsid w:val="00580DFA"/>
    <w:rsid w:val="00580E65"/>
    <w:rsid w:val="005812E8"/>
    <w:rsid w:val="0058132A"/>
    <w:rsid w:val="005817D3"/>
    <w:rsid w:val="005818AB"/>
    <w:rsid w:val="00581C34"/>
    <w:rsid w:val="0058208F"/>
    <w:rsid w:val="0058212A"/>
    <w:rsid w:val="00582142"/>
    <w:rsid w:val="00582365"/>
    <w:rsid w:val="005824F6"/>
    <w:rsid w:val="005825F5"/>
    <w:rsid w:val="00582C22"/>
    <w:rsid w:val="00582CAD"/>
    <w:rsid w:val="00582E27"/>
    <w:rsid w:val="005835DA"/>
    <w:rsid w:val="00583924"/>
    <w:rsid w:val="00583ADB"/>
    <w:rsid w:val="00583D7C"/>
    <w:rsid w:val="00583E24"/>
    <w:rsid w:val="00583E29"/>
    <w:rsid w:val="0058405D"/>
    <w:rsid w:val="00584131"/>
    <w:rsid w:val="005843E4"/>
    <w:rsid w:val="005845EC"/>
    <w:rsid w:val="005845F5"/>
    <w:rsid w:val="0058470B"/>
    <w:rsid w:val="00584975"/>
    <w:rsid w:val="00584AD9"/>
    <w:rsid w:val="00584DDB"/>
    <w:rsid w:val="00585513"/>
    <w:rsid w:val="00585D46"/>
    <w:rsid w:val="00585E1C"/>
    <w:rsid w:val="005861D4"/>
    <w:rsid w:val="00586212"/>
    <w:rsid w:val="0058633A"/>
    <w:rsid w:val="005863B5"/>
    <w:rsid w:val="00586B58"/>
    <w:rsid w:val="00586D4C"/>
    <w:rsid w:val="005870EE"/>
    <w:rsid w:val="0058742D"/>
    <w:rsid w:val="00587452"/>
    <w:rsid w:val="0058746F"/>
    <w:rsid w:val="00587751"/>
    <w:rsid w:val="00587B49"/>
    <w:rsid w:val="00587E47"/>
    <w:rsid w:val="00587ED4"/>
    <w:rsid w:val="005904B9"/>
    <w:rsid w:val="00590C52"/>
    <w:rsid w:val="00590EDE"/>
    <w:rsid w:val="00590F05"/>
    <w:rsid w:val="00590FF1"/>
    <w:rsid w:val="00591796"/>
    <w:rsid w:val="005920DE"/>
    <w:rsid w:val="005921EE"/>
    <w:rsid w:val="005922F6"/>
    <w:rsid w:val="00592372"/>
    <w:rsid w:val="00592534"/>
    <w:rsid w:val="005927F2"/>
    <w:rsid w:val="00592C07"/>
    <w:rsid w:val="00593C41"/>
    <w:rsid w:val="00593F8D"/>
    <w:rsid w:val="0059480F"/>
    <w:rsid w:val="00594C51"/>
    <w:rsid w:val="00595955"/>
    <w:rsid w:val="005959CE"/>
    <w:rsid w:val="00595A12"/>
    <w:rsid w:val="00595B6B"/>
    <w:rsid w:val="00595C59"/>
    <w:rsid w:val="0059622C"/>
    <w:rsid w:val="0059636D"/>
    <w:rsid w:val="00596729"/>
    <w:rsid w:val="00596B25"/>
    <w:rsid w:val="00596E0E"/>
    <w:rsid w:val="00596E93"/>
    <w:rsid w:val="0059741C"/>
    <w:rsid w:val="00597473"/>
    <w:rsid w:val="005974D7"/>
    <w:rsid w:val="00597523"/>
    <w:rsid w:val="00597A6B"/>
    <w:rsid w:val="00597A8F"/>
    <w:rsid w:val="00597DE2"/>
    <w:rsid w:val="00597F8F"/>
    <w:rsid w:val="005A02DB"/>
    <w:rsid w:val="005A0323"/>
    <w:rsid w:val="005A0380"/>
    <w:rsid w:val="005A06AB"/>
    <w:rsid w:val="005A0975"/>
    <w:rsid w:val="005A0E44"/>
    <w:rsid w:val="005A0EBE"/>
    <w:rsid w:val="005A1510"/>
    <w:rsid w:val="005A16E7"/>
    <w:rsid w:val="005A18C2"/>
    <w:rsid w:val="005A1930"/>
    <w:rsid w:val="005A245E"/>
    <w:rsid w:val="005A2615"/>
    <w:rsid w:val="005A292A"/>
    <w:rsid w:val="005A2B9E"/>
    <w:rsid w:val="005A2D73"/>
    <w:rsid w:val="005A3253"/>
    <w:rsid w:val="005A3256"/>
    <w:rsid w:val="005A3A5B"/>
    <w:rsid w:val="005A3E05"/>
    <w:rsid w:val="005A4051"/>
    <w:rsid w:val="005A4244"/>
    <w:rsid w:val="005A44B6"/>
    <w:rsid w:val="005A45C1"/>
    <w:rsid w:val="005A5083"/>
    <w:rsid w:val="005A5507"/>
    <w:rsid w:val="005A5552"/>
    <w:rsid w:val="005A5677"/>
    <w:rsid w:val="005A6279"/>
    <w:rsid w:val="005A69FE"/>
    <w:rsid w:val="005A6BCF"/>
    <w:rsid w:val="005A73FB"/>
    <w:rsid w:val="005A767D"/>
    <w:rsid w:val="005A7868"/>
    <w:rsid w:val="005A7921"/>
    <w:rsid w:val="005B01DA"/>
    <w:rsid w:val="005B050C"/>
    <w:rsid w:val="005B100D"/>
    <w:rsid w:val="005B150E"/>
    <w:rsid w:val="005B179F"/>
    <w:rsid w:val="005B20CE"/>
    <w:rsid w:val="005B2305"/>
    <w:rsid w:val="005B2440"/>
    <w:rsid w:val="005B24AD"/>
    <w:rsid w:val="005B26D2"/>
    <w:rsid w:val="005B2812"/>
    <w:rsid w:val="005B2B1B"/>
    <w:rsid w:val="005B2F87"/>
    <w:rsid w:val="005B32A6"/>
    <w:rsid w:val="005B33A7"/>
    <w:rsid w:val="005B3C7D"/>
    <w:rsid w:val="005B440D"/>
    <w:rsid w:val="005B4916"/>
    <w:rsid w:val="005B4AFB"/>
    <w:rsid w:val="005B4D5E"/>
    <w:rsid w:val="005B4DDE"/>
    <w:rsid w:val="005B4F84"/>
    <w:rsid w:val="005B518B"/>
    <w:rsid w:val="005B532A"/>
    <w:rsid w:val="005B5799"/>
    <w:rsid w:val="005B57C7"/>
    <w:rsid w:val="005B57F1"/>
    <w:rsid w:val="005B5813"/>
    <w:rsid w:val="005B62BF"/>
    <w:rsid w:val="005B6318"/>
    <w:rsid w:val="005B6531"/>
    <w:rsid w:val="005B692E"/>
    <w:rsid w:val="005B70DC"/>
    <w:rsid w:val="005B7498"/>
    <w:rsid w:val="005B753A"/>
    <w:rsid w:val="005C070C"/>
    <w:rsid w:val="005C0973"/>
    <w:rsid w:val="005C14CD"/>
    <w:rsid w:val="005C1816"/>
    <w:rsid w:val="005C1947"/>
    <w:rsid w:val="005C19D6"/>
    <w:rsid w:val="005C231A"/>
    <w:rsid w:val="005C2393"/>
    <w:rsid w:val="005C2443"/>
    <w:rsid w:val="005C2F1C"/>
    <w:rsid w:val="005C2FA3"/>
    <w:rsid w:val="005C314C"/>
    <w:rsid w:val="005C329B"/>
    <w:rsid w:val="005C335A"/>
    <w:rsid w:val="005C37A9"/>
    <w:rsid w:val="005C3991"/>
    <w:rsid w:val="005C3CAB"/>
    <w:rsid w:val="005C3E24"/>
    <w:rsid w:val="005C3E94"/>
    <w:rsid w:val="005C4414"/>
    <w:rsid w:val="005C4645"/>
    <w:rsid w:val="005C47B9"/>
    <w:rsid w:val="005C4BA8"/>
    <w:rsid w:val="005C4E6E"/>
    <w:rsid w:val="005C5012"/>
    <w:rsid w:val="005C5B78"/>
    <w:rsid w:val="005C5C69"/>
    <w:rsid w:val="005C68D7"/>
    <w:rsid w:val="005C6ACA"/>
    <w:rsid w:val="005C73B3"/>
    <w:rsid w:val="005C7681"/>
    <w:rsid w:val="005C7A5B"/>
    <w:rsid w:val="005D0272"/>
    <w:rsid w:val="005D0347"/>
    <w:rsid w:val="005D041F"/>
    <w:rsid w:val="005D056B"/>
    <w:rsid w:val="005D08A0"/>
    <w:rsid w:val="005D0B55"/>
    <w:rsid w:val="005D0D0D"/>
    <w:rsid w:val="005D0E84"/>
    <w:rsid w:val="005D1054"/>
    <w:rsid w:val="005D17B1"/>
    <w:rsid w:val="005D17FB"/>
    <w:rsid w:val="005D1805"/>
    <w:rsid w:val="005D1A30"/>
    <w:rsid w:val="005D1ACB"/>
    <w:rsid w:val="005D1CFD"/>
    <w:rsid w:val="005D2501"/>
    <w:rsid w:val="005D2718"/>
    <w:rsid w:val="005D2DD9"/>
    <w:rsid w:val="005D310E"/>
    <w:rsid w:val="005D33BB"/>
    <w:rsid w:val="005D3507"/>
    <w:rsid w:val="005D3834"/>
    <w:rsid w:val="005D3AB1"/>
    <w:rsid w:val="005D3F22"/>
    <w:rsid w:val="005D4400"/>
    <w:rsid w:val="005D47BF"/>
    <w:rsid w:val="005D4B2E"/>
    <w:rsid w:val="005D4CF7"/>
    <w:rsid w:val="005D4D53"/>
    <w:rsid w:val="005D4DB5"/>
    <w:rsid w:val="005D513F"/>
    <w:rsid w:val="005D520E"/>
    <w:rsid w:val="005D55AC"/>
    <w:rsid w:val="005D57E0"/>
    <w:rsid w:val="005D5EAC"/>
    <w:rsid w:val="005D6077"/>
    <w:rsid w:val="005D6557"/>
    <w:rsid w:val="005D65B3"/>
    <w:rsid w:val="005D66A6"/>
    <w:rsid w:val="005D6876"/>
    <w:rsid w:val="005D6A85"/>
    <w:rsid w:val="005D6C12"/>
    <w:rsid w:val="005D794B"/>
    <w:rsid w:val="005D7BAA"/>
    <w:rsid w:val="005D7CAD"/>
    <w:rsid w:val="005E06B2"/>
    <w:rsid w:val="005E0887"/>
    <w:rsid w:val="005E1291"/>
    <w:rsid w:val="005E1864"/>
    <w:rsid w:val="005E1D5C"/>
    <w:rsid w:val="005E23CB"/>
    <w:rsid w:val="005E2AB1"/>
    <w:rsid w:val="005E2EFF"/>
    <w:rsid w:val="005E3067"/>
    <w:rsid w:val="005E30A0"/>
    <w:rsid w:val="005E340C"/>
    <w:rsid w:val="005E35A9"/>
    <w:rsid w:val="005E4461"/>
    <w:rsid w:val="005E4669"/>
    <w:rsid w:val="005E501C"/>
    <w:rsid w:val="005E509A"/>
    <w:rsid w:val="005E52AC"/>
    <w:rsid w:val="005E553C"/>
    <w:rsid w:val="005E584A"/>
    <w:rsid w:val="005E600A"/>
    <w:rsid w:val="005E62DA"/>
    <w:rsid w:val="005E63BE"/>
    <w:rsid w:val="005E65B6"/>
    <w:rsid w:val="005E6795"/>
    <w:rsid w:val="005E70E1"/>
    <w:rsid w:val="005E73A9"/>
    <w:rsid w:val="005E77F6"/>
    <w:rsid w:val="005F0617"/>
    <w:rsid w:val="005F0A8C"/>
    <w:rsid w:val="005F106E"/>
    <w:rsid w:val="005F122A"/>
    <w:rsid w:val="005F1392"/>
    <w:rsid w:val="005F17A3"/>
    <w:rsid w:val="005F17C9"/>
    <w:rsid w:val="005F1E30"/>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B0F"/>
    <w:rsid w:val="005F51F7"/>
    <w:rsid w:val="005F51FF"/>
    <w:rsid w:val="005F5E1D"/>
    <w:rsid w:val="005F5FB3"/>
    <w:rsid w:val="005F62F3"/>
    <w:rsid w:val="005F63B7"/>
    <w:rsid w:val="005F6669"/>
    <w:rsid w:val="005F6764"/>
    <w:rsid w:val="005F69A1"/>
    <w:rsid w:val="005F6DCE"/>
    <w:rsid w:val="005F70DA"/>
    <w:rsid w:val="005F723F"/>
    <w:rsid w:val="005F7888"/>
    <w:rsid w:val="005F7BDD"/>
    <w:rsid w:val="005F7D72"/>
    <w:rsid w:val="005F7FA0"/>
    <w:rsid w:val="0060038F"/>
    <w:rsid w:val="00600398"/>
    <w:rsid w:val="0060084E"/>
    <w:rsid w:val="00600C30"/>
    <w:rsid w:val="00601789"/>
    <w:rsid w:val="00601ABE"/>
    <w:rsid w:val="00602186"/>
    <w:rsid w:val="00603793"/>
    <w:rsid w:val="006038CA"/>
    <w:rsid w:val="00603B32"/>
    <w:rsid w:val="00603B6F"/>
    <w:rsid w:val="006042AF"/>
    <w:rsid w:val="006042B5"/>
    <w:rsid w:val="00604433"/>
    <w:rsid w:val="006045BD"/>
    <w:rsid w:val="0060485D"/>
    <w:rsid w:val="00604886"/>
    <w:rsid w:val="00605447"/>
    <w:rsid w:val="006054B2"/>
    <w:rsid w:val="00605695"/>
    <w:rsid w:val="00605B28"/>
    <w:rsid w:val="0060610A"/>
    <w:rsid w:val="006065D1"/>
    <w:rsid w:val="006069E5"/>
    <w:rsid w:val="00606BBF"/>
    <w:rsid w:val="0060705C"/>
    <w:rsid w:val="00607129"/>
    <w:rsid w:val="00607174"/>
    <w:rsid w:val="00607303"/>
    <w:rsid w:val="00607AA4"/>
    <w:rsid w:val="00607ABF"/>
    <w:rsid w:val="00607CF6"/>
    <w:rsid w:val="00607F10"/>
    <w:rsid w:val="00610938"/>
    <w:rsid w:val="00610998"/>
    <w:rsid w:val="00610A14"/>
    <w:rsid w:val="00610E5B"/>
    <w:rsid w:val="00611061"/>
    <w:rsid w:val="00611328"/>
    <w:rsid w:val="00611BC5"/>
    <w:rsid w:val="006120B9"/>
    <w:rsid w:val="00612685"/>
    <w:rsid w:val="0061273A"/>
    <w:rsid w:val="00613478"/>
    <w:rsid w:val="006137BE"/>
    <w:rsid w:val="00613C29"/>
    <w:rsid w:val="00613C5A"/>
    <w:rsid w:val="00613CDB"/>
    <w:rsid w:val="00613E5E"/>
    <w:rsid w:val="00613F2A"/>
    <w:rsid w:val="006147D9"/>
    <w:rsid w:val="00614DD2"/>
    <w:rsid w:val="00614DEB"/>
    <w:rsid w:val="006151CB"/>
    <w:rsid w:val="00615380"/>
    <w:rsid w:val="006153CE"/>
    <w:rsid w:val="00615575"/>
    <w:rsid w:val="0061558F"/>
    <w:rsid w:val="00615602"/>
    <w:rsid w:val="00616287"/>
    <w:rsid w:val="00616A95"/>
    <w:rsid w:val="00616E88"/>
    <w:rsid w:val="006170B0"/>
    <w:rsid w:val="006171F1"/>
    <w:rsid w:val="0061738A"/>
    <w:rsid w:val="00617449"/>
    <w:rsid w:val="00617722"/>
    <w:rsid w:val="006177B7"/>
    <w:rsid w:val="0061783C"/>
    <w:rsid w:val="00617993"/>
    <w:rsid w:val="00617C53"/>
    <w:rsid w:val="006203F5"/>
    <w:rsid w:val="00620656"/>
    <w:rsid w:val="00620B48"/>
    <w:rsid w:val="0062107C"/>
    <w:rsid w:val="006212CF"/>
    <w:rsid w:val="0062142D"/>
    <w:rsid w:val="00621796"/>
    <w:rsid w:val="00621B3E"/>
    <w:rsid w:val="0062243A"/>
    <w:rsid w:val="0062249E"/>
    <w:rsid w:val="006229B7"/>
    <w:rsid w:val="00622BC2"/>
    <w:rsid w:val="00622C09"/>
    <w:rsid w:val="00622E3C"/>
    <w:rsid w:val="00622F1D"/>
    <w:rsid w:val="00623551"/>
    <w:rsid w:val="0062363A"/>
    <w:rsid w:val="0062393D"/>
    <w:rsid w:val="00623A4E"/>
    <w:rsid w:val="0062404E"/>
    <w:rsid w:val="00624279"/>
    <w:rsid w:val="00624298"/>
    <w:rsid w:val="0062467F"/>
    <w:rsid w:val="006246F1"/>
    <w:rsid w:val="00624AD5"/>
    <w:rsid w:val="00624F1B"/>
    <w:rsid w:val="00624F22"/>
    <w:rsid w:val="00624FD6"/>
    <w:rsid w:val="00625185"/>
    <w:rsid w:val="00625437"/>
    <w:rsid w:val="00625A3A"/>
    <w:rsid w:val="00625CEA"/>
    <w:rsid w:val="00625F24"/>
    <w:rsid w:val="00625FBC"/>
    <w:rsid w:val="00626041"/>
    <w:rsid w:val="006261D3"/>
    <w:rsid w:val="006264D6"/>
    <w:rsid w:val="00626993"/>
    <w:rsid w:val="00627158"/>
    <w:rsid w:val="00627406"/>
    <w:rsid w:val="006274E1"/>
    <w:rsid w:val="00627929"/>
    <w:rsid w:val="00627A07"/>
    <w:rsid w:val="00627CE8"/>
    <w:rsid w:val="006303D8"/>
    <w:rsid w:val="006307CA"/>
    <w:rsid w:val="00630822"/>
    <w:rsid w:val="00630B88"/>
    <w:rsid w:val="00630DFA"/>
    <w:rsid w:val="00630EB9"/>
    <w:rsid w:val="00630F29"/>
    <w:rsid w:val="00631324"/>
    <w:rsid w:val="006316A6"/>
    <w:rsid w:val="00631C3A"/>
    <w:rsid w:val="006336E9"/>
    <w:rsid w:val="00633AB1"/>
    <w:rsid w:val="00633E60"/>
    <w:rsid w:val="00633FF9"/>
    <w:rsid w:val="006345EA"/>
    <w:rsid w:val="00634615"/>
    <w:rsid w:val="00634DBE"/>
    <w:rsid w:val="00635EE5"/>
    <w:rsid w:val="0063642A"/>
    <w:rsid w:val="00636582"/>
    <w:rsid w:val="006369CB"/>
    <w:rsid w:val="00636BB4"/>
    <w:rsid w:val="00636F3E"/>
    <w:rsid w:val="00637526"/>
    <w:rsid w:val="0063798D"/>
    <w:rsid w:val="006400B7"/>
    <w:rsid w:val="0064010F"/>
    <w:rsid w:val="006402F4"/>
    <w:rsid w:val="00640A74"/>
    <w:rsid w:val="00640F1F"/>
    <w:rsid w:val="00641859"/>
    <w:rsid w:val="00641905"/>
    <w:rsid w:val="006419F8"/>
    <w:rsid w:val="00641BB2"/>
    <w:rsid w:val="00641E1D"/>
    <w:rsid w:val="006420AB"/>
    <w:rsid w:val="00642230"/>
    <w:rsid w:val="006424BA"/>
    <w:rsid w:val="00642559"/>
    <w:rsid w:val="006428B1"/>
    <w:rsid w:val="00643296"/>
    <w:rsid w:val="0064346C"/>
    <w:rsid w:val="00643999"/>
    <w:rsid w:val="00643FD7"/>
    <w:rsid w:val="0064400F"/>
    <w:rsid w:val="0064447E"/>
    <w:rsid w:val="0064529B"/>
    <w:rsid w:val="006452F7"/>
    <w:rsid w:val="006453A8"/>
    <w:rsid w:val="00645404"/>
    <w:rsid w:val="00645648"/>
    <w:rsid w:val="0064586D"/>
    <w:rsid w:val="00645E30"/>
    <w:rsid w:val="00645F69"/>
    <w:rsid w:val="00645FD1"/>
    <w:rsid w:val="006461BA"/>
    <w:rsid w:val="00646259"/>
    <w:rsid w:val="006462A0"/>
    <w:rsid w:val="00646575"/>
    <w:rsid w:val="006472CC"/>
    <w:rsid w:val="00647348"/>
    <w:rsid w:val="00647621"/>
    <w:rsid w:val="006479E4"/>
    <w:rsid w:val="00647C56"/>
    <w:rsid w:val="00647E81"/>
    <w:rsid w:val="00647F38"/>
    <w:rsid w:val="0065019D"/>
    <w:rsid w:val="00650302"/>
    <w:rsid w:val="0065046D"/>
    <w:rsid w:val="006504C0"/>
    <w:rsid w:val="00650520"/>
    <w:rsid w:val="006509F5"/>
    <w:rsid w:val="00650CAC"/>
    <w:rsid w:val="006515A3"/>
    <w:rsid w:val="00651641"/>
    <w:rsid w:val="00651896"/>
    <w:rsid w:val="006518D4"/>
    <w:rsid w:val="00651FAB"/>
    <w:rsid w:val="006527C9"/>
    <w:rsid w:val="00652C85"/>
    <w:rsid w:val="00652D67"/>
    <w:rsid w:val="00652E88"/>
    <w:rsid w:val="00652F7A"/>
    <w:rsid w:val="00653128"/>
    <w:rsid w:val="00653278"/>
    <w:rsid w:val="006535D5"/>
    <w:rsid w:val="006537CF"/>
    <w:rsid w:val="00653C3C"/>
    <w:rsid w:val="00653D84"/>
    <w:rsid w:val="0065420B"/>
    <w:rsid w:val="0065485F"/>
    <w:rsid w:val="00654950"/>
    <w:rsid w:val="00654D3B"/>
    <w:rsid w:val="00654F99"/>
    <w:rsid w:val="00654FD0"/>
    <w:rsid w:val="00654FED"/>
    <w:rsid w:val="00655023"/>
    <w:rsid w:val="00655058"/>
    <w:rsid w:val="0065565D"/>
    <w:rsid w:val="00655711"/>
    <w:rsid w:val="00655FF8"/>
    <w:rsid w:val="006560CF"/>
    <w:rsid w:val="00656124"/>
    <w:rsid w:val="00656825"/>
    <w:rsid w:val="00656C87"/>
    <w:rsid w:val="00657BE2"/>
    <w:rsid w:val="00657F94"/>
    <w:rsid w:val="006603B1"/>
    <w:rsid w:val="0066058C"/>
    <w:rsid w:val="00661344"/>
    <w:rsid w:val="006615E8"/>
    <w:rsid w:val="006615F2"/>
    <w:rsid w:val="00661983"/>
    <w:rsid w:val="00661DEE"/>
    <w:rsid w:val="00661E09"/>
    <w:rsid w:val="006621BC"/>
    <w:rsid w:val="00662461"/>
    <w:rsid w:val="0066256B"/>
    <w:rsid w:val="00663806"/>
    <w:rsid w:val="0066396B"/>
    <w:rsid w:val="00663F55"/>
    <w:rsid w:val="00663FD5"/>
    <w:rsid w:val="0066412A"/>
    <w:rsid w:val="00664A5C"/>
    <w:rsid w:val="00664DA2"/>
    <w:rsid w:val="006651BC"/>
    <w:rsid w:val="006652AC"/>
    <w:rsid w:val="0066560B"/>
    <w:rsid w:val="00665A29"/>
    <w:rsid w:val="00665C70"/>
    <w:rsid w:val="00666078"/>
    <w:rsid w:val="0066608F"/>
    <w:rsid w:val="00666FA9"/>
    <w:rsid w:val="006677E8"/>
    <w:rsid w:val="00667820"/>
    <w:rsid w:val="00667AB2"/>
    <w:rsid w:val="00667B9C"/>
    <w:rsid w:val="00670269"/>
    <w:rsid w:val="006704FC"/>
    <w:rsid w:val="0067090B"/>
    <w:rsid w:val="00670A54"/>
    <w:rsid w:val="00670D50"/>
    <w:rsid w:val="00670E50"/>
    <w:rsid w:val="00671064"/>
    <w:rsid w:val="006711AA"/>
    <w:rsid w:val="0067152D"/>
    <w:rsid w:val="0067184B"/>
    <w:rsid w:val="0067189E"/>
    <w:rsid w:val="006718FB"/>
    <w:rsid w:val="00671D18"/>
    <w:rsid w:val="0067247A"/>
    <w:rsid w:val="00672DE0"/>
    <w:rsid w:val="00673544"/>
    <w:rsid w:val="006737CD"/>
    <w:rsid w:val="00673950"/>
    <w:rsid w:val="0067411E"/>
    <w:rsid w:val="0067423A"/>
    <w:rsid w:val="0067503D"/>
    <w:rsid w:val="006750C9"/>
    <w:rsid w:val="00675847"/>
    <w:rsid w:val="00675E82"/>
    <w:rsid w:val="00676100"/>
    <w:rsid w:val="006763EA"/>
    <w:rsid w:val="0067652C"/>
    <w:rsid w:val="0067691B"/>
    <w:rsid w:val="00676EE6"/>
    <w:rsid w:val="00676EEA"/>
    <w:rsid w:val="0067706C"/>
    <w:rsid w:val="0067707E"/>
    <w:rsid w:val="006771C8"/>
    <w:rsid w:val="006773C3"/>
    <w:rsid w:val="0067779E"/>
    <w:rsid w:val="0067780E"/>
    <w:rsid w:val="006800EE"/>
    <w:rsid w:val="006804EF"/>
    <w:rsid w:val="00680EBE"/>
    <w:rsid w:val="0068138D"/>
    <w:rsid w:val="006817F1"/>
    <w:rsid w:val="00682289"/>
    <w:rsid w:val="006827A0"/>
    <w:rsid w:val="006828EF"/>
    <w:rsid w:val="00682960"/>
    <w:rsid w:val="0068352A"/>
    <w:rsid w:val="00684253"/>
    <w:rsid w:val="006843C9"/>
    <w:rsid w:val="006849D4"/>
    <w:rsid w:val="00684AFD"/>
    <w:rsid w:val="00685574"/>
    <w:rsid w:val="006857F5"/>
    <w:rsid w:val="00686174"/>
    <w:rsid w:val="00686397"/>
    <w:rsid w:val="006863F8"/>
    <w:rsid w:val="00686AEB"/>
    <w:rsid w:val="006872D6"/>
    <w:rsid w:val="00687723"/>
    <w:rsid w:val="0068775B"/>
    <w:rsid w:val="00687AB1"/>
    <w:rsid w:val="00687EF4"/>
    <w:rsid w:val="0069000D"/>
    <w:rsid w:val="00690579"/>
    <w:rsid w:val="00690588"/>
    <w:rsid w:val="00690626"/>
    <w:rsid w:val="006919A7"/>
    <w:rsid w:val="00692390"/>
    <w:rsid w:val="006928CF"/>
    <w:rsid w:val="006929D6"/>
    <w:rsid w:val="00692B88"/>
    <w:rsid w:val="00692C38"/>
    <w:rsid w:val="00692DC9"/>
    <w:rsid w:val="00692DEB"/>
    <w:rsid w:val="00692E4A"/>
    <w:rsid w:val="00692F45"/>
    <w:rsid w:val="00693472"/>
    <w:rsid w:val="00693793"/>
    <w:rsid w:val="00693E3C"/>
    <w:rsid w:val="006940CD"/>
    <w:rsid w:val="00694516"/>
    <w:rsid w:val="006946D7"/>
    <w:rsid w:val="006947E9"/>
    <w:rsid w:val="0069480C"/>
    <w:rsid w:val="00694D07"/>
    <w:rsid w:val="00695480"/>
    <w:rsid w:val="006954BB"/>
    <w:rsid w:val="006954D8"/>
    <w:rsid w:val="00695623"/>
    <w:rsid w:val="0069582C"/>
    <w:rsid w:val="006959A2"/>
    <w:rsid w:val="00695E83"/>
    <w:rsid w:val="006961B0"/>
    <w:rsid w:val="006964D6"/>
    <w:rsid w:val="00696C3B"/>
    <w:rsid w:val="00696FB4"/>
    <w:rsid w:val="00696FCB"/>
    <w:rsid w:val="0069723B"/>
    <w:rsid w:val="006978CF"/>
    <w:rsid w:val="006979EF"/>
    <w:rsid w:val="006A057F"/>
    <w:rsid w:val="006A0A96"/>
    <w:rsid w:val="006A0B82"/>
    <w:rsid w:val="006A0FCC"/>
    <w:rsid w:val="006A1054"/>
    <w:rsid w:val="006A148F"/>
    <w:rsid w:val="006A15AC"/>
    <w:rsid w:val="006A16E9"/>
    <w:rsid w:val="006A1868"/>
    <w:rsid w:val="006A1C80"/>
    <w:rsid w:val="006A2A69"/>
    <w:rsid w:val="006A33EB"/>
    <w:rsid w:val="006A48F0"/>
    <w:rsid w:val="006A4E4E"/>
    <w:rsid w:val="006A4ED2"/>
    <w:rsid w:val="006A53D3"/>
    <w:rsid w:val="006A5A99"/>
    <w:rsid w:val="006A5C1F"/>
    <w:rsid w:val="006A62BE"/>
    <w:rsid w:val="006A6E57"/>
    <w:rsid w:val="006A7126"/>
    <w:rsid w:val="006A747F"/>
    <w:rsid w:val="006A7731"/>
    <w:rsid w:val="006A78FF"/>
    <w:rsid w:val="006A7A90"/>
    <w:rsid w:val="006A7E24"/>
    <w:rsid w:val="006B065B"/>
    <w:rsid w:val="006B077F"/>
    <w:rsid w:val="006B0BC3"/>
    <w:rsid w:val="006B0E03"/>
    <w:rsid w:val="006B0E82"/>
    <w:rsid w:val="006B10A4"/>
    <w:rsid w:val="006B1246"/>
    <w:rsid w:val="006B143B"/>
    <w:rsid w:val="006B15C0"/>
    <w:rsid w:val="006B1926"/>
    <w:rsid w:val="006B1DA3"/>
    <w:rsid w:val="006B2550"/>
    <w:rsid w:val="006B25B4"/>
    <w:rsid w:val="006B29D5"/>
    <w:rsid w:val="006B2C27"/>
    <w:rsid w:val="006B2EDC"/>
    <w:rsid w:val="006B2F6B"/>
    <w:rsid w:val="006B318D"/>
    <w:rsid w:val="006B3311"/>
    <w:rsid w:val="006B3436"/>
    <w:rsid w:val="006B3A09"/>
    <w:rsid w:val="006B41CD"/>
    <w:rsid w:val="006B44E9"/>
    <w:rsid w:val="006B453D"/>
    <w:rsid w:val="006B478F"/>
    <w:rsid w:val="006B47AA"/>
    <w:rsid w:val="006B47B8"/>
    <w:rsid w:val="006B47C9"/>
    <w:rsid w:val="006B48C0"/>
    <w:rsid w:val="006B49E9"/>
    <w:rsid w:val="006B54D4"/>
    <w:rsid w:val="006B5578"/>
    <w:rsid w:val="006B58E4"/>
    <w:rsid w:val="006B5CDF"/>
    <w:rsid w:val="006B60FC"/>
    <w:rsid w:val="006B639F"/>
    <w:rsid w:val="006B63C0"/>
    <w:rsid w:val="006B64DC"/>
    <w:rsid w:val="006B65E9"/>
    <w:rsid w:val="006B6724"/>
    <w:rsid w:val="006B6874"/>
    <w:rsid w:val="006B7116"/>
    <w:rsid w:val="006B7270"/>
    <w:rsid w:val="006B7289"/>
    <w:rsid w:val="006C038E"/>
    <w:rsid w:val="006C0449"/>
    <w:rsid w:val="006C0727"/>
    <w:rsid w:val="006C0B96"/>
    <w:rsid w:val="006C0E29"/>
    <w:rsid w:val="006C164C"/>
    <w:rsid w:val="006C1A86"/>
    <w:rsid w:val="006C1CB2"/>
    <w:rsid w:val="006C200A"/>
    <w:rsid w:val="006C232B"/>
    <w:rsid w:val="006C267B"/>
    <w:rsid w:val="006C27E8"/>
    <w:rsid w:val="006C2FE4"/>
    <w:rsid w:val="006C31ED"/>
    <w:rsid w:val="006C332D"/>
    <w:rsid w:val="006C370B"/>
    <w:rsid w:val="006C3869"/>
    <w:rsid w:val="006C3E67"/>
    <w:rsid w:val="006C463C"/>
    <w:rsid w:val="006C4737"/>
    <w:rsid w:val="006C544C"/>
    <w:rsid w:val="006C5734"/>
    <w:rsid w:val="006C616E"/>
    <w:rsid w:val="006C6175"/>
    <w:rsid w:val="006C64B7"/>
    <w:rsid w:val="006C65C0"/>
    <w:rsid w:val="006C66BB"/>
    <w:rsid w:val="006C6769"/>
    <w:rsid w:val="006C6CCE"/>
    <w:rsid w:val="006C6E8C"/>
    <w:rsid w:val="006C76D5"/>
    <w:rsid w:val="006C7E61"/>
    <w:rsid w:val="006C7E89"/>
    <w:rsid w:val="006D0077"/>
    <w:rsid w:val="006D0507"/>
    <w:rsid w:val="006D05BC"/>
    <w:rsid w:val="006D0733"/>
    <w:rsid w:val="006D0CCB"/>
    <w:rsid w:val="006D1162"/>
    <w:rsid w:val="006D12B5"/>
    <w:rsid w:val="006D12C7"/>
    <w:rsid w:val="006D1521"/>
    <w:rsid w:val="006D1808"/>
    <w:rsid w:val="006D2846"/>
    <w:rsid w:val="006D2A66"/>
    <w:rsid w:val="006D2FEA"/>
    <w:rsid w:val="006D3016"/>
    <w:rsid w:val="006D3723"/>
    <w:rsid w:val="006D3737"/>
    <w:rsid w:val="006D3A8A"/>
    <w:rsid w:val="006D3BCB"/>
    <w:rsid w:val="006D3C1E"/>
    <w:rsid w:val="006D3FD5"/>
    <w:rsid w:val="006D41E1"/>
    <w:rsid w:val="006D4E57"/>
    <w:rsid w:val="006D5114"/>
    <w:rsid w:val="006D5761"/>
    <w:rsid w:val="006D5DCC"/>
    <w:rsid w:val="006D634D"/>
    <w:rsid w:val="006D643A"/>
    <w:rsid w:val="006D66F6"/>
    <w:rsid w:val="006E01DA"/>
    <w:rsid w:val="006E0274"/>
    <w:rsid w:val="006E036A"/>
    <w:rsid w:val="006E06BF"/>
    <w:rsid w:val="006E06DF"/>
    <w:rsid w:val="006E1156"/>
    <w:rsid w:val="006E1217"/>
    <w:rsid w:val="006E128B"/>
    <w:rsid w:val="006E13A1"/>
    <w:rsid w:val="006E1647"/>
    <w:rsid w:val="006E1BC8"/>
    <w:rsid w:val="006E1C07"/>
    <w:rsid w:val="006E1E4D"/>
    <w:rsid w:val="006E23B4"/>
    <w:rsid w:val="006E2D0E"/>
    <w:rsid w:val="006E2DA6"/>
    <w:rsid w:val="006E2F0A"/>
    <w:rsid w:val="006E323D"/>
    <w:rsid w:val="006E37A3"/>
    <w:rsid w:val="006E38DA"/>
    <w:rsid w:val="006E3A1B"/>
    <w:rsid w:val="006E3A8C"/>
    <w:rsid w:val="006E3CA8"/>
    <w:rsid w:val="006E3F15"/>
    <w:rsid w:val="006E419C"/>
    <w:rsid w:val="006E4A99"/>
    <w:rsid w:val="006E5655"/>
    <w:rsid w:val="006E5AD1"/>
    <w:rsid w:val="006E5B0B"/>
    <w:rsid w:val="006E600D"/>
    <w:rsid w:val="006E6D13"/>
    <w:rsid w:val="006E7F09"/>
    <w:rsid w:val="006F0428"/>
    <w:rsid w:val="006F04E5"/>
    <w:rsid w:val="006F079B"/>
    <w:rsid w:val="006F0C3F"/>
    <w:rsid w:val="006F0C42"/>
    <w:rsid w:val="006F0CC3"/>
    <w:rsid w:val="006F100B"/>
    <w:rsid w:val="006F107E"/>
    <w:rsid w:val="006F18E6"/>
    <w:rsid w:val="006F1F0C"/>
    <w:rsid w:val="006F2614"/>
    <w:rsid w:val="006F27D3"/>
    <w:rsid w:val="006F27D5"/>
    <w:rsid w:val="006F2925"/>
    <w:rsid w:val="006F2B5D"/>
    <w:rsid w:val="006F2EE8"/>
    <w:rsid w:val="006F2F24"/>
    <w:rsid w:val="006F2F86"/>
    <w:rsid w:val="006F3246"/>
    <w:rsid w:val="006F3371"/>
    <w:rsid w:val="006F3372"/>
    <w:rsid w:val="006F38B9"/>
    <w:rsid w:val="006F3929"/>
    <w:rsid w:val="006F4093"/>
    <w:rsid w:val="006F439D"/>
    <w:rsid w:val="006F43DA"/>
    <w:rsid w:val="006F5073"/>
    <w:rsid w:val="006F5206"/>
    <w:rsid w:val="006F5884"/>
    <w:rsid w:val="006F5F9B"/>
    <w:rsid w:val="006F5FF7"/>
    <w:rsid w:val="006F616E"/>
    <w:rsid w:val="006F6502"/>
    <w:rsid w:val="006F6507"/>
    <w:rsid w:val="006F654D"/>
    <w:rsid w:val="006F6A52"/>
    <w:rsid w:val="006F79B2"/>
    <w:rsid w:val="006F7A5C"/>
    <w:rsid w:val="007010A0"/>
    <w:rsid w:val="00701168"/>
    <w:rsid w:val="007017F7"/>
    <w:rsid w:val="00701828"/>
    <w:rsid w:val="00701B8A"/>
    <w:rsid w:val="00702AC4"/>
    <w:rsid w:val="00702DE1"/>
    <w:rsid w:val="007030DE"/>
    <w:rsid w:val="00703703"/>
    <w:rsid w:val="00703AA6"/>
    <w:rsid w:val="00703C1A"/>
    <w:rsid w:val="00703E73"/>
    <w:rsid w:val="00703EDA"/>
    <w:rsid w:val="00704256"/>
    <w:rsid w:val="0070436D"/>
    <w:rsid w:val="00704397"/>
    <w:rsid w:val="007045D8"/>
    <w:rsid w:val="0070535C"/>
    <w:rsid w:val="007053E1"/>
    <w:rsid w:val="00705EC6"/>
    <w:rsid w:val="007067AD"/>
    <w:rsid w:val="007067B8"/>
    <w:rsid w:val="0070682F"/>
    <w:rsid w:val="007068E2"/>
    <w:rsid w:val="00707650"/>
    <w:rsid w:val="00707731"/>
    <w:rsid w:val="007078D7"/>
    <w:rsid w:val="00710245"/>
    <w:rsid w:val="00710582"/>
    <w:rsid w:val="007105BD"/>
    <w:rsid w:val="00710FB8"/>
    <w:rsid w:val="00710FDB"/>
    <w:rsid w:val="00711186"/>
    <w:rsid w:val="007116E7"/>
    <w:rsid w:val="007117F0"/>
    <w:rsid w:val="0071186F"/>
    <w:rsid w:val="00711F15"/>
    <w:rsid w:val="00711F27"/>
    <w:rsid w:val="00712044"/>
    <w:rsid w:val="00712541"/>
    <w:rsid w:val="007132E8"/>
    <w:rsid w:val="0071337A"/>
    <w:rsid w:val="00713D87"/>
    <w:rsid w:val="007144E4"/>
    <w:rsid w:val="007145EC"/>
    <w:rsid w:val="00714A0C"/>
    <w:rsid w:val="00714AFE"/>
    <w:rsid w:val="00714BC2"/>
    <w:rsid w:val="00714BEE"/>
    <w:rsid w:val="00714CB1"/>
    <w:rsid w:val="00714D4F"/>
    <w:rsid w:val="0071549C"/>
    <w:rsid w:val="0071555E"/>
    <w:rsid w:val="007156EF"/>
    <w:rsid w:val="00715809"/>
    <w:rsid w:val="00715978"/>
    <w:rsid w:val="00715CB5"/>
    <w:rsid w:val="00715F68"/>
    <w:rsid w:val="007160C5"/>
    <w:rsid w:val="007163C0"/>
    <w:rsid w:val="00716F51"/>
    <w:rsid w:val="00717066"/>
    <w:rsid w:val="0071732E"/>
    <w:rsid w:val="007173AA"/>
    <w:rsid w:val="00717946"/>
    <w:rsid w:val="0072007A"/>
    <w:rsid w:val="007201FB"/>
    <w:rsid w:val="0072084A"/>
    <w:rsid w:val="00720A84"/>
    <w:rsid w:val="00720C74"/>
    <w:rsid w:val="007210AD"/>
    <w:rsid w:val="007211B5"/>
    <w:rsid w:val="007212B5"/>
    <w:rsid w:val="0072150B"/>
    <w:rsid w:val="0072182D"/>
    <w:rsid w:val="00721945"/>
    <w:rsid w:val="007219AD"/>
    <w:rsid w:val="00721CCC"/>
    <w:rsid w:val="00721EB6"/>
    <w:rsid w:val="00721F1B"/>
    <w:rsid w:val="00721F1C"/>
    <w:rsid w:val="007220F6"/>
    <w:rsid w:val="00722258"/>
    <w:rsid w:val="0072290E"/>
    <w:rsid w:val="007229F8"/>
    <w:rsid w:val="007233E8"/>
    <w:rsid w:val="0072361C"/>
    <w:rsid w:val="007236F7"/>
    <w:rsid w:val="007239D7"/>
    <w:rsid w:val="00723AFE"/>
    <w:rsid w:val="00724669"/>
    <w:rsid w:val="00724A36"/>
    <w:rsid w:val="00724B4D"/>
    <w:rsid w:val="007256B8"/>
    <w:rsid w:val="00725BB1"/>
    <w:rsid w:val="007265B3"/>
    <w:rsid w:val="007267F7"/>
    <w:rsid w:val="00726CCB"/>
    <w:rsid w:val="0072723D"/>
    <w:rsid w:val="007272BA"/>
    <w:rsid w:val="00727602"/>
    <w:rsid w:val="0072769D"/>
    <w:rsid w:val="00727D62"/>
    <w:rsid w:val="00727E6D"/>
    <w:rsid w:val="00730089"/>
    <w:rsid w:val="00730183"/>
    <w:rsid w:val="0073041E"/>
    <w:rsid w:val="00730587"/>
    <w:rsid w:val="0073076B"/>
    <w:rsid w:val="007307C7"/>
    <w:rsid w:val="0073096F"/>
    <w:rsid w:val="00730A30"/>
    <w:rsid w:val="0073106E"/>
    <w:rsid w:val="00731575"/>
    <w:rsid w:val="007322EC"/>
    <w:rsid w:val="00732E43"/>
    <w:rsid w:val="00732FF4"/>
    <w:rsid w:val="00733627"/>
    <w:rsid w:val="007336B1"/>
    <w:rsid w:val="007338DF"/>
    <w:rsid w:val="007338E9"/>
    <w:rsid w:val="00733B44"/>
    <w:rsid w:val="00733B53"/>
    <w:rsid w:val="00733BA2"/>
    <w:rsid w:val="007341B1"/>
    <w:rsid w:val="00734264"/>
    <w:rsid w:val="00734740"/>
    <w:rsid w:val="0073496D"/>
    <w:rsid w:val="00734E40"/>
    <w:rsid w:val="00734E43"/>
    <w:rsid w:val="00734E92"/>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7AA"/>
    <w:rsid w:val="007377EB"/>
    <w:rsid w:val="00737F00"/>
    <w:rsid w:val="00740191"/>
    <w:rsid w:val="007409D0"/>
    <w:rsid w:val="00740D64"/>
    <w:rsid w:val="00740E1F"/>
    <w:rsid w:val="007415F8"/>
    <w:rsid w:val="0074176E"/>
    <w:rsid w:val="00742427"/>
    <w:rsid w:val="007426BD"/>
    <w:rsid w:val="007427ED"/>
    <w:rsid w:val="00742BD0"/>
    <w:rsid w:val="00743099"/>
    <w:rsid w:val="00743429"/>
    <w:rsid w:val="007436BB"/>
    <w:rsid w:val="007437C0"/>
    <w:rsid w:val="007437D6"/>
    <w:rsid w:val="0074462C"/>
    <w:rsid w:val="00744670"/>
    <w:rsid w:val="00744890"/>
    <w:rsid w:val="00745B7F"/>
    <w:rsid w:val="00746460"/>
    <w:rsid w:val="007464DD"/>
    <w:rsid w:val="0074665B"/>
    <w:rsid w:val="00746C00"/>
    <w:rsid w:val="0074737C"/>
    <w:rsid w:val="007473F6"/>
    <w:rsid w:val="007475D1"/>
    <w:rsid w:val="007478E4"/>
    <w:rsid w:val="00747B52"/>
    <w:rsid w:val="00747D10"/>
    <w:rsid w:val="00747F04"/>
    <w:rsid w:val="00750106"/>
    <w:rsid w:val="007502D2"/>
    <w:rsid w:val="00750489"/>
    <w:rsid w:val="0075095E"/>
    <w:rsid w:val="0075102A"/>
    <w:rsid w:val="00751125"/>
    <w:rsid w:val="00752687"/>
    <w:rsid w:val="00752F17"/>
    <w:rsid w:val="00753425"/>
    <w:rsid w:val="007536CD"/>
    <w:rsid w:val="00753A27"/>
    <w:rsid w:val="0075406F"/>
    <w:rsid w:val="007542AF"/>
    <w:rsid w:val="007543F4"/>
    <w:rsid w:val="00754B54"/>
    <w:rsid w:val="00754D14"/>
    <w:rsid w:val="00755136"/>
    <w:rsid w:val="00755191"/>
    <w:rsid w:val="00755316"/>
    <w:rsid w:val="00755373"/>
    <w:rsid w:val="007554A6"/>
    <w:rsid w:val="0075586E"/>
    <w:rsid w:val="007559BF"/>
    <w:rsid w:val="007560AE"/>
    <w:rsid w:val="007560CE"/>
    <w:rsid w:val="00756C35"/>
    <w:rsid w:val="00756E99"/>
    <w:rsid w:val="00756EF8"/>
    <w:rsid w:val="00756F31"/>
    <w:rsid w:val="0075712C"/>
    <w:rsid w:val="00757301"/>
    <w:rsid w:val="0075785A"/>
    <w:rsid w:val="007578C6"/>
    <w:rsid w:val="00760261"/>
    <w:rsid w:val="007607AF"/>
    <w:rsid w:val="007613F3"/>
    <w:rsid w:val="00761875"/>
    <w:rsid w:val="007618AC"/>
    <w:rsid w:val="00761A28"/>
    <w:rsid w:val="00761DCA"/>
    <w:rsid w:val="0076206A"/>
    <w:rsid w:val="007620C1"/>
    <w:rsid w:val="00762137"/>
    <w:rsid w:val="007621D9"/>
    <w:rsid w:val="007622C4"/>
    <w:rsid w:val="0076231C"/>
    <w:rsid w:val="007623CD"/>
    <w:rsid w:val="0076246E"/>
    <w:rsid w:val="007628AB"/>
    <w:rsid w:val="00762A6C"/>
    <w:rsid w:val="00762D65"/>
    <w:rsid w:val="00762E34"/>
    <w:rsid w:val="007632EA"/>
    <w:rsid w:val="00763821"/>
    <w:rsid w:val="00763A32"/>
    <w:rsid w:val="00763E56"/>
    <w:rsid w:val="00764063"/>
    <w:rsid w:val="007642B4"/>
    <w:rsid w:val="007643E2"/>
    <w:rsid w:val="007648E0"/>
    <w:rsid w:val="00764D60"/>
    <w:rsid w:val="007659B8"/>
    <w:rsid w:val="00765A49"/>
    <w:rsid w:val="00765AE0"/>
    <w:rsid w:val="00765BCB"/>
    <w:rsid w:val="00765E15"/>
    <w:rsid w:val="0076629B"/>
    <w:rsid w:val="00766747"/>
    <w:rsid w:val="00766913"/>
    <w:rsid w:val="007671DD"/>
    <w:rsid w:val="00767438"/>
    <w:rsid w:val="007703B9"/>
    <w:rsid w:val="0077050C"/>
    <w:rsid w:val="00770677"/>
    <w:rsid w:val="00770BAA"/>
    <w:rsid w:val="00770FCF"/>
    <w:rsid w:val="007713E2"/>
    <w:rsid w:val="007718A9"/>
    <w:rsid w:val="00771C4D"/>
    <w:rsid w:val="00771F6E"/>
    <w:rsid w:val="00772662"/>
    <w:rsid w:val="00772C0A"/>
    <w:rsid w:val="00772C36"/>
    <w:rsid w:val="00772E4E"/>
    <w:rsid w:val="00773202"/>
    <w:rsid w:val="0077321E"/>
    <w:rsid w:val="00773309"/>
    <w:rsid w:val="00773851"/>
    <w:rsid w:val="00773DC3"/>
    <w:rsid w:val="007741A7"/>
    <w:rsid w:val="00774962"/>
    <w:rsid w:val="007751C8"/>
    <w:rsid w:val="007756A1"/>
    <w:rsid w:val="007758C8"/>
    <w:rsid w:val="00775959"/>
    <w:rsid w:val="00775D8A"/>
    <w:rsid w:val="00776CA5"/>
    <w:rsid w:val="00776EA9"/>
    <w:rsid w:val="007771F8"/>
    <w:rsid w:val="007774B5"/>
    <w:rsid w:val="0077790C"/>
    <w:rsid w:val="00777D5A"/>
    <w:rsid w:val="00777F52"/>
    <w:rsid w:val="0078091B"/>
    <w:rsid w:val="00780BA3"/>
    <w:rsid w:val="00780CFC"/>
    <w:rsid w:val="00780E0B"/>
    <w:rsid w:val="00780E6F"/>
    <w:rsid w:val="00780FC5"/>
    <w:rsid w:val="0078173A"/>
    <w:rsid w:val="00781B8D"/>
    <w:rsid w:val="007828E8"/>
    <w:rsid w:val="00782A5E"/>
    <w:rsid w:val="00782C44"/>
    <w:rsid w:val="00782C80"/>
    <w:rsid w:val="00783087"/>
    <w:rsid w:val="007839A8"/>
    <w:rsid w:val="00783B93"/>
    <w:rsid w:val="00783F35"/>
    <w:rsid w:val="00784048"/>
    <w:rsid w:val="007846CB"/>
    <w:rsid w:val="00784C00"/>
    <w:rsid w:val="00784EAF"/>
    <w:rsid w:val="0078516D"/>
    <w:rsid w:val="007851FE"/>
    <w:rsid w:val="0078555D"/>
    <w:rsid w:val="0078639E"/>
    <w:rsid w:val="00786BE6"/>
    <w:rsid w:val="00786F96"/>
    <w:rsid w:val="00787208"/>
    <w:rsid w:val="007875BE"/>
    <w:rsid w:val="0078764E"/>
    <w:rsid w:val="007876D4"/>
    <w:rsid w:val="00787A17"/>
    <w:rsid w:val="00790243"/>
    <w:rsid w:val="00790430"/>
    <w:rsid w:val="00790A9D"/>
    <w:rsid w:val="00790BC5"/>
    <w:rsid w:val="00790FDA"/>
    <w:rsid w:val="007912C8"/>
    <w:rsid w:val="0079135E"/>
    <w:rsid w:val="00791811"/>
    <w:rsid w:val="00791B8D"/>
    <w:rsid w:val="007923D0"/>
    <w:rsid w:val="007929AC"/>
    <w:rsid w:val="007933FE"/>
    <w:rsid w:val="00793722"/>
    <w:rsid w:val="00793907"/>
    <w:rsid w:val="00793926"/>
    <w:rsid w:val="007939F1"/>
    <w:rsid w:val="00794238"/>
    <w:rsid w:val="0079429C"/>
    <w:rsid w:val="00794D46"/>
    <w:rsid w:val="00794E85"/>
    <w:rsid w:val="00794F92"/>
    <w:rsid w:val="00795574"/>
    <w:rsid w:val="00795857"/>
    <w:rsid w:val="00795C49"/>
    <w:rsid w:val="00795FD0"/>
    <w:rsid w:val="007962A0"/>
    <w:rsid w:val="007964C8"/>
    <w:rsid w:val="00796547"/>
    <w:rsid w:val="00796566"/>
    <w:rsid w:val="007969E2"/>
    <w:rsid w:val="00796A51"/>
    <w:rsid w:val="007970FE"/>
    <w:rsid w:val="00797295"/>
    <w:rsid w:val="0079782E"/>
    <w:rsid w:val="007A0295"/>
    <w:rsid w:val="007A044F"/>
    <w:rsid w:val="007A04FF"/>
    <w:rsid w:val="007A0ABF"/>
    <w:rsid w:val="007A0BE7"/>
    <w:rsid w:val="007A1386"/>
    <w:rsid w:val="007A14EE"/>
    <w:rsid w:val="007A17E3"/>
    <w:rsid w:val="007A1A68"/>
    <w:rsid w:val="007A1C3F"/>
    <w:rsid w:val="007A1C9E"/>
    <w:rsid w:val="007A1E63"/>
    <w:rsid w:val="007A25EC"/>
    <w:rsid w:val="007A27EB"/>
    <w:rsid w:val="007A28A2"/>
    <w:rsid w:val="007A2B36"/>
    <w:rsid w:val="007A2BFE"/>
    <w:rsid w:val="007A2CF6"/>
    <w:rsid w:val="007A3CA7"/>
    <w:rsid w:val="007A3CFB"/>
    <w:rsid w:val="007A42BE"/>
    <w:rsid w:val="007A48EA"/>
    <w:rsid w:val="007A4D9B"/>
    <w:rsid w:val="007A4F06"/>
    <w:rsid w:val="007A5638"/>
    <w:rsid w:val="007A56A4"/>
    <w:rsid w:val="007A58B1"/>
    <w:rsid w:val="007A6569"/>
    <w:rsid w:val="007A6E48"/>
    <w:rsid w:val="007A7055"/>
    <w:rsid w:val="007A7166"/>
    <w:rsid w:val="007A71A0"/>
    <w:rsid w:val="007A72E3"/>
    <w:rsid w:val="007A752C"/>
    <w:rsid w:val="007A7940"/>
    <w:rsid w:val="007A7A49"/>
    <w:rsid w:val="007A7C0B"/>
    <w:rsid w:val="007A7D02"/>
    <w:rsid w:val="007B07A1"/>
    <w:rsid w:val="007B08B5"/>
    <w:rsid w:val="007B0936"/>
    <w:rsid w:val="007B1066"/>
    <w:rsid w:val="007B10B9"/>
    <w:rsid w:val="007B1828"/>
    <w:rsid w:val="007B18E6"/>
    <w:rsid w:val="007B1921"/>
    <w:rsid w:val="007B19DB"/>
    <w:rsid w:val="007B1A39"/>
    <w:rsid w:val="007B1D80"/>
    <w:rsid w:val="007B2066"/>
    <w:rsid w:val="007B220D"/>
    <w:rsid w:val="007B2427"/>
    <w:rsid w:val="007B2B55"/>
    <w:rsid w:val="007B2F17"/>
    <w:rsid w:val="007B33DE"/>
    <w:rsid w:val="007B34A1"/>
    <w:rsid w:val="007B3878"/>
    <w:rsid w:val="007B3B5A"/>
    <w:rsid w:val="007B3C4E"/>
    <w:rsid w:val="007B3CC2"/>
    <w:rsid w:val="007B45E9"/>
    <w:rsid w:val="007B5012"/>
    <w:rsid w:val="007B527E"/>
    <w:rsid w:val="007B57D3"/>
    <w:rsid w:val="007B5AF5"/>
    <w:rsid w:val="007B5C1A"/>
    <w:rsid w:val="007B5E20"/>
    <w:rsid w:val="007B62A3"/>
    <w:rsid w:val="007B6308"/>
    <w:rsid w:val="007B6886"/>
    <w:rsid w:val="007B6B79"/>
    <w:rsid w:val="007B6F41"/>
    <w:rsid w:val="007B6FA4"/>
    <w:rsid w:val="007B7616"/>
    <w:rsid w:val="007B7E77"/>
    <w:rsid w:val="007C009D"/>
    <w:rsid w:val="007C022E"/>
    <w:rsid w:val="007C0916"/>
    <w:rsid w:val="007C0D3D"/>
    <w:rsid w:val="007C157F"/>
    <w:rsid w:val="007C1E18"/>
    <w:rsid w:val="007C30D7"/>
    <w:rsid w:val="007C3187"/>
    <w:rsid w:val="007C31A8"/>
    <w:rsid w:val="007C33F1"/>
    <w:rsid w:val="007C372F"/>
    <w:rsid w:val="007C39C9"/>
    <w:rsid w:val="007C3B52"/>
    <w:rsid w:val="007C3CC1"/>
    <w:rsid w:val="007C3D69"/>
    <w:rsid w:val="007C413A"/>
    <w:rsid w:val="007C421F"/>
    <w:rsid w:val="007C4715"/>
    <w:rsid w:val="007C4B5B"/>
    <w:rsid w:val="007C4CA6"/>
    <w:rsid w:val="007C50EE"/>
    <w:rsid w:val="007C517B"/>
    <w:rsid w:val="007C5405"/>
    <w:rsid w:val="007C541B"/>
    <w:rsid w:val="007C54C0"/>
    <w:rsid w:val="007C5640"/>
    <w:rsid w:val="007C5947"/>
    <w:rsid w:val="007C5DE5"/>
    <w:rsid w:val="007C6324"/>
    <w:rsid w:val="007C6B34"/>
    <w:rsid w:val="007C6E79"/>
    <w:rsid w:val="007C6F36"/>
    <w:rsid w:val="007C6F5B"/>
    <w:rsid w:val="007C70A4"/>
    <w:rsid w:val="007C724C"/>
    <w:rsid w:val="007C7337"/>
    <w:rsid w:val="007C741D"/>
    <w:rsid w:val="007C741E"/>
    <w:rsid w:val="007C7532"/>
    <w:rsid w:val="007C76C2"/>
    <w:rsid w:val="007C76CE"/>
    <w:rsid w:val="007C7806"/>
    <w:rsid w:val="007C7B06"/>
    <w:rsid w:val="007C7B27"/>
    <w:rsid w:val="007C7C88"/>
    <w:rsid w:val="007C7DA0"/>
    <w:rsid w:val="007D0015"/>
    <w:rsid w:val="007D072A"/>
    <w:rsid w:val="007D0AD7"/>
    <w:rsid w:val="007D0D0A"/>
    <w:rsid w:val="007D116B"/>
    <w:rsid w:val="007D131A"/>
    <w:rsid w:val="007D15DD"/>
    <w:rsid w:val="007D184E"/>
    <w:rsid w:val="007D1A8B"/>
    <w:rsid w:val="007D20EF"/>
    <w:rsid w:val="007D21CB"/>
    <w:rsid w:val="007D2D9D"/>
    <w:rsid w:val="007D2F84"/>
    <w:rsid w:val="007D33B1"/>
    <w:rsid w:val="007D356D"/>
    <w:rsid w:val="007D360C"/>
    <w:rsid w:val="007D47BE"/>
    <w:rsid w:val="007D487E"/>
    <w:rsid w:val="007D4DCF"/>
    <w:rsid w:val="007D5168"/>
    <w:rsid w:val="007D53EE"/>
    <w:rsid w:val="007D5488"/>
    <w:rsid w:val="007D6297"/>
    <w:rsid w:val="007D63F1"/>
    <w:rsid w:val="007D646A"/>
    <w:rsid w:val="007D6780"/>
    <w:rsid w:val="007D6BE6"/>
    <w:rsid w:val="007D70AE"/>
    <w:rsid w:val="007D7404"/>
    <w:rsid w:val="007D77C4"/>
    <w:rsid w:val="007D7868"/>
    <w:rsid w:val="007D7F7D"/>
    <w:rsid w:val="007E0035"/>
    <w:rsid w:val="007E070C"/>
    <w:rsid w:val="007E0C34"/>
    <w:rsid w:val="007E0F72"/>
    <w:rsid w:val="007E1171"/>
    <w:rsid w:val="007E120C"/>
    <w:rsid w:val="007E197C"/>
    <w:rsid w:val="007E1D37"/>
    <w:rsid w:val="007E251C"/>
    <w:rsid w:val="007E2862"/>
    <w:rsid w:val="007E29B4"/>
    <w:rsid w:val="007E2B80"/>
    <w:rsid w:val="007E3404"/>
    <w:rsid w:val="007E3462"/>
    <w:rsid w:val="007E364E"/>
    <w:rsid w:val="007E3898"/>
    <w:rsid w:val="007E42B0"/>
    <w:rsid w:val="007E45FF"/>
    <w:rsid w:val="007E4808"/>
    <w:rsid w:val="007E4A84"/>
    <w:rsid w:val="007E4A91"/>
    <w:rsid w:val="007E4C07"/>
    <w:rsid w:val="007E4DAA"/>
    <w:rsid w:val="007E4ECA"/>
    <w:rsid w:val="007E507A"/>
    <w:rsid w:val="007E512C"/>
    <w:rsid w:val="007E549B"/>
    <w:rsid w:val="007E55A2"/>
    <w:rsid w:val="007E5643"/>
    <w:rsid w:val="007E5A47"/>
    <w:rsid w:val="007E5E78"/>
    <w:rsid w:val="007E6A83"/>
    <w:rsid w:val="007E6CF9"/>
    <w:rsid w:val="007E6D2F"/>
    <w:rsid w:val="007E70A6"/>
    <w:rsid w:val="007E722C"/>
    <w:rsid w:val="007E7C81"/>
    <w:rsid w:val="007F076C"/>
    <w:rsid w:val="007F0AB0"/>
    <w:rsid w:val="007F1640"/>
    <w:rsid w:val="007F1A02"/>
    <w:rsid w:val="007F211F"/>
    <w:rsid w:val="007F233A"/>
    <w:rsid w:val="007F248A"/>
    <w:rsid w:val="007F25B7"/>
    <w:rsid w:val="007F2680"/>
    <w:rsid w:val="007F28B4"/>
    <w:rsid w:val="007F2921"/>
    <w:rsid w:val="007F2E8C"/>
    <w:rsid w:val="007F3268"/>
    <w:rsid w:val="007F3A8F"/>
    <w:rsid w:val="007F3CC2"/>
    <w:rsid w:val="007F3FAF"/>
    <w:rsid w:val="007F4122"/>
    <w:rsid w:val="007F453A"/>
    <w:rsid w:val="007F4912"/>
    <w:rsid w:val="007F4941"/>
    <w:rsid w:val="007F49F6"/>
    <w:rsid w:val="007F4A97"/>
    <w:rsid w:val="007F4CA2"/>
    <w:rsid w:val="007F5519"/>
    <w:rsid w:val="007F562C"/>
    <w:rsid w:val="007F56E7"/>
    <w:rsid w:val="007F61B6"/>
    <w:rsid w:val="007F6369"/>
    <w:rsid w:val="007F64C9"/>
    <w:rsid w:val="007F6BBC"/>
    <w:rsid w:val="007F7408"/>
    <w:rsid w:val="007F7483"/>
    <w:rsid w:val="007F79E0"/>
    <w:rsid w:val="0080033B"/>
    <w:rsid w:val="00800452"/>
    <w:rsid w:val="00800773"/>
    <w:rsid w:val="0080084C"/>
    <w:rsid w:val="00800910"/>
    <w:rsid w:val="0080119C"/>
    <w:rsid w:val="008018EB"/>
    <w:rsid w:val="00801A00"/>
    <w:rsid w:val="00801B3A"/>
    <w:rsid w:val="00801F10"/>
    <w:rsid w:val="008020ED"/>
    <w:rsid w:val="008023FC"/>
    <w:rsid w:val="00802AE3"/>
    <w:rsid w:val="00802D28"/>
    <w:rsid w:val="00803373"/>
    <w:rsid w:val="00803493"/>
    <w:rsid w:val="00803632"/>
    <w:rsid w:val="00803926"/>
    <w:rsid w:val="00803C3E"/>
    <w:rsid w:val="00803F11"/>
    <w:rsid w:val="00804021"/>
    <w:rsid w:val="0080447A"/>
    <w:rsid w:val="00804822"/>
    <w:rsid w:val="00804913"/>
    <w:rsid w:val="00804BD5"/>
    <w:rsid w:val="00804E89"/>
    <w:rsid w:val="00805D84"/>
    <w:rsid w:val="00805EA3"/>
    <w:rsid w:val="00806105"/>
    <w:rsid w:val="00806272"/>
    <w:rsid w:val="0080635A"/>
    <w:rsid w:val="008063D5"/>
    <w:rsid w:val="0080650B"/>
    <w:rsid w:val="008066F5"/>
    <w:rsid w:val="00806BB9"/>
    <w:rsid w:val="00806E0B"/>
    <w:rsid w:val="008071CF"/>
    <w:rsid w:val="008075B6"/>
    <w:rsid w:val="00807B89"/>
    <w:rsid w:val="00807B93"/>
    <w:rsid w:val="008101A3"/>
    <w:rsid w:val="00810452"/>
    <w:rsid w:val="0081050F"/>
    <w:rsid w:val="0081161C"/>
    <w:rsid w:val="0081200F"/>
    <w:rsid w:val="008120AF"/>
    <w:rsid w:val="008123D7"/>
    <w:rsid w:val="008126CA"/>
    <w:rsid w:val="0081270F"/>
    <w:rsid w:val="00812780"/>
    <w:rsid w:val="00812827"/>
    <w:rsid w:val="0081291F"/>
    <w:rsid w:val="00812D8D"/>
    <w:rsid w:val="00812F00"/>
    <w:rsid w:val="0081310F"/>
    <w:rsid w:val="008132F7"/>
    <w:rsid w:val="008136B4"/>
    <w:rsid w:val="0081374A"/>
    <w:rsid w:val="00813DF3"/>
    <w:rsid w:val="0081470E"/>
    <w:rsid w:val="00814F06"/>
    <w:rsid w:val="008152EB"/>
    <w:rsid w:val="008157E9"/>
    <w:rsid w:val="008158B9"/>
    <w:rsid w:val="00815C58"/>
    <w:rsid w:val="00815DD8"/>
    <w:rsid w:val="008165C7"/>
    <w:rsid w:val="008168A5"/>
    <w:rsid w:val="00816A7A"/>
    <w:rsid w:val="00817390"/>
    <w:rsid w:val="008173A1"/>
    <w:rsid w:val="008173A9"/>
    <w:rsid w:val="008175FE"/>
    <w:rsid w:val="00817BAE"/>
    <w:rsid w:val="00817C3D"/>
    <w:rsid w:val="00817C3F"/>
    <w:rsid w:val="008202B3"/>
    <w:rsid w:val="00820A84"/>
    <w:rsid w:val="00821808"/>
    <w:rsid w:val="00821A9A"/>
    <w:rsid w:val="00822BA0"/>
    <w:rsid w:val="00822C6A"/>
    <w:rsid w:val="00822DAE"/>
    <w:rsid w:val="00822F5D"/>
    <w:rsid w:val="00823364"/>
    <w:rsid w:val="00823E60"/>
    <w:rsid w:val="0082440B"/>
    <w:rsid w:val="00824596"/>
    <w:rsid w:val="00824B31"/>
    <w:rsid w:val="00824BEB"/>
    <w:rsid w:val="00824DCB"/>
    <w:rsid w:val="00825310"/>
    <w:rsid w:val="00825564"/>
    <w:rsid w:val="0082595D"/>
    <w:rsid w:val="0082596A"/>
    <w:rsid w:val="0082603B"/>
    <w:rsid w:val="008260F8"/>
    <w:rsid w:val="00826427"/>
    <w:rsid w:val="008266BE"/>
    <w:rsid w:val="00826E75"/>
    <w:rsid w:val="00826EF9"/>
    <w:rsid w:val="00826FC0"/>
    <w:rsid w:val="0082741E"/>
    <w:rsid w:val="00827DC3"/>
    <w:rsid w:val="0083049D"/>
    <w:rsid w:val="0083079D"/>
    <w:rsid w:val="008308D5"/>
    <w:rsid w:val="00830DB8"/>
    <w:rsid w:val="0083160C"/>
    <w:rsid w:val="008319E8"/>
    <w:rsid w:val="00831C54"/>
    <w:rsid w:val="00831EF5"/>
    <w:rsid w:val="008322FF"/>
    <w:rsid w:val="008327FF"/>
    <w:rsid w:val="00832C6A"/>
    <w:rsid w:val="00832DBF"/>
    <w:rsid w:val="00833395"/>
    <w:rsid w:val="00833401"/>
    <w:rsid w:val="008334F5"/>
    <w:rsid w:val="008335C6"/>
    <w:rsid w:val="00833703"/>
    <w:rsid w:val="00833979"/>
    <w:rsid w:val="00833B67"/>
    <w:rsid w:val="00834136"/>
    <w:rsid w:val="00834849"/>
    <w:rsid w:val="00834951"/>
    <w:rsid w:val="008349E9"/>
    <w:rsid w:val="00834BB4"/>
    <w:rsid w:val="00834E69"/>
    <w:rsid w:val="0083524B"/>
    <w:rsid w:val="0083528C"/>
    <w:rsid w:val="00835656"/>
    <w:rsid w:val="00835B89"/>
    <w:rsid w:val="00835FC6"/>
    <w:rsid w:val="008361CF"/>
    <w:rsid w:val="00836AFE"/>
    <w:rsid w:val="00836B82"/>
    <w:rsid w:val="00836F09"/>
    <w:rsid w:val="00837154"/>
    <w:rsid w:val="00837256"/>
    <w:rsid w:val="00837AA8"/>
    <w:rsid w:val="00837D3D"/>
    <w:rsid w:val="0084006A"/>
    <w:rsid w:val="00840502"/>
    <w:rsid w:val="00841185"/>
    <w:rsid w:val="008414EB"/>
    <w:rsid w:val="008415DD"/>
    <w:rsid w:val="008417A3"/>
    <w:rsid w:val="00841952"/>
    <w:rsid w:val="00841B4F"/>
    <w:rsid w:val="00841DA2"/>
    <w:rsid w:val="00842504"/>
    <w:rsid w:val="008432A9"/>
    <w:rsid w:val="00843411"/>
    <w:rsid w:val="008434B2"/>
    <w:rsid w:val="0084360B"/>
    <w:rsid w:val="00843E33"/>
    <w:rsid w:val="00844223"/>
    <w:rsid w:val="008444AF"/>
    <w:rsid w:val="00844751"/>
    <w:rsid w:val="0084476A"/>
    <w:rsid w:val="00844886"/>
    <w:rsid w:val="00844C4E"/>
    <w:rsid w:val="00844EDC"/>
    <w:rsid w:val="00845141"/>
    <w:rsid w:val="008457F1"/>
    <w:rsid w:val="008461CE"/>
    <w:rsid w:val="008466B4"/>
    <w:rsid w:val="00846FF1"/>
    <w:rsid w:val="0084755B"/>
    <w:rsid w:val="00847CE0"/>
    <w:rsid w:val="00847E3F"/>
    <w:rsid w:val="00850048"/>
    <w:rsid w:val="008501EA"/>
    <w:rsid w:val="008502F0"/>
    <w:rsid w:val="00850780"/>
    <w:rsid w:val="00850D91"/>
    <w:rsid w:val="008510B9"/>
    <w:rsid w:val="008511F5"/>
    <w:rsid w:val="008514A3"/>
    <w:rsid w:val="00851C3A"/>
    <w:rsid w:val="00851E59"/>
    <w:rsid w:val="008521C9"/>
    <w:rsid w:val="00852AD4"/>
    <w:rsid w:val="00853019"/>
    <w:rsid w:val="0085309E"/>
    <w:rsid w:val="00853C71"/>
    <w:rsid w:val="00853CC5"/>
    <w:rsid w:val="00853D6E"/>
    <w:rsid w:val="00854037"/>
    <w:rsid w:val="008540C4"/>
    <w:rsid w:val="008540CE"/>
    <w:rsid w:val="008546EF"/>
    <w:rsid w:val="0085475F"/>
    <w:rsid w:val="00854C6D"/>
    <w:rsid w:val="00854CB8"/>
    <w:rsid w:val="008550FB"/>
    <w:rsid w:val="00855AF4"/>
    <w:rsid w:val="00855DA2"/>
    <w:rsid w:val="00855DBD"/>
    <w:rsid w:val="00855F42"/>
    <w:rsid w:val="008565FF"/>
    <w:rsid w:val="0085697D"/>
    <w:rsid w:val="00856997"/>
    <w:rsid w:val="00856A16"/>
    <w:rsid w:val="00856C6D"/>
    <w:rsid w:val="008574E8"/>
    <w:rsid w:val="00857D38"/>
    <w:rsid w:val="008608F6"/>
    <w:rsid w:val="008610C3"/>
    <w:rsid w:val="008610E0"/>
    <w:rsid w:val="0086194E"/>
    <w:rsid w:val="00862067"/>
    <w:rsid w:val="00862574"/>
    <w:rsid w:val="008625BA"/>
    <w:rsid w:val="00862666"/>
    <w:rsid w:val="008626B9"/>
    <w:rsid w:val="00862963"/>
    <w:rsid w:val="00862F55"/>
    <w:rsid w:val="0086367A"/>
    <w:rsid w:val="00863DBC"/>
    <w:rsid w:val="00864769"/>
    <w:rsid w:val="008647A3"/>
    <w:rsid w:val="00864B51"/>
    <w:rsid w:val="00864D79"/>
    <w:rsid w:val="00864F43"/>
    <w:rsid w:val="008651D5"/>
    <w:rsid w:val="008652F0"/>
    <w:rsid w:val="00865B2C"/>
    <w:rsid w:val="00865B45"/>
    <w:rsid w:val="00865DA9"/>
    <w:rsid w:val="00865F08"/>
    <w:rsid w:val="00866347"/>
    <w:rsid w:val="00866534"/>
    <w:rsid w:val="008665A3"/>
    <w:rsid w:val="00866706"/>
    <w:rsid w:val="00866C82"/>
    <w:rsid w:val="00866DB3"/>
    <w:rsid w:val="00867038"/>
    <w:rsid w:val="008673CE"/>
    <w:rsid w:val="008676BF"/>
    <w:rsid w:val="008677E7"/>
    <w:rsid w:val="00867A34"/>
    <w:rsid w:val="00867B3E"/>
    <w:rsid w:val="00867B88"/>
    <w:rsid w:val="00867D93"/>
    <w:rsid w:val="00870303"/>
    <w:rsid w:val="0087036F"/>
    <w:rsid w:val="008704B0"/>
    <w:rsid w:val="0087054B"/>
    <w:rsid w:val="008705E1"/>
    <w:rsid w:val="0087097A"/>
    <w:rsid w:val="00870B03"/>
    <w:rsid w:val="00870B95"/>
    <w:rsid w:val="008718B7"/>
    <w:rsid w:val="0087198A"/>
    <w:rsid w:val="0087226A"/>
    <w:rsid w:val="00872445"/>
    <w:rsid w:val="008726B2"/>
    <w:rsid w:val="0087284F"/>
    <w:rsid w:val="00872E01"/>
    <w:rsid w:val="00872EE2"/>
    <w:rsid w:val="00873180"/>
    <w:rsid w:val="00873241"/>
    <w:rsid w:val="0087334A"/>
    <w:rsid w:val="00873470"/>
    <w:rsid w:val="008738F8"/>
    <w:rsid w:val="008739F1"/>
    <w:rsid w:val="00874202"/>
    <w:rsid w:val="00874368"/>
    <w:rsid w:val="00874580"/>
    <w:rsid w:val="00874A60"/>
    <w:rsid w:val="00874AA1"/>
    <w:rsid w:val="00874AEB"/>
    <w:rsid w:val="00874DC1"/>
    <w:rsid w:val="00875332"/>
    <w:rsid w:val="00875708"/>
    <w:rsid w:val="008758C6"/>
    <w:rsid w:val="008760E3"/>
    <w:rsid w:val="008765E0"/>
    <w:rsid w:val="0087689A"/>
    <w:rsid w:val="00876E10"/>
    <w:rsid w:val="00876EB6"/>
    <w:rsid w:val="00876EE1"/>
    <w:rsid w:val="00880043"/>
    <w:rsid w:val="00880211"/>
    <w:rsid w:val="00880478"/>
    <w:rsid w:val="00880581"/>
    <w:rsid w:val="008806FB"/>
    <w:rsid w:val="00880B80"/>
    <w:rsid w:val="00880D21"/>
    <w:rsid w:val="00880DAD"/>
    <w:rsid w:val="00881056"/>
    <w:rsid w:val="008813C1"/>
    <w:rsid w:val="0088160C"/>
    <w:rsid w:val="00881C81"/>
    <w:rsid w:val="008827C2"/>
    <w:rsid w:val="00882EDB"/>
    <w:rsid w:val="00883DBA"/>
    <w:rsid w:val="00883ECD"/>
    <w:rsid w:val="00884526"/>
    <w:rsid w:val="008845B3"/>
    <w:rsid w:val="008845F1"/>
    <w:rsid w:val="00884999"/>
    <w:rsid w:val="00884A32"/>
    <w:rsid w:val="00884EDC"/>
    <w:rsid w:val="008850D9"/>
    <w:rsid w:val="0088510D"/>
    <w:rsid w:val="00885265"/>
    <w:rsid w:val="00885D75"/>
    <w:rsid w:val="00885DD2"/>
    <w:rsid w:val="0088619B"/>
    <w:rsid w:val="008861AD"/>
    <w:rsid w:val="00886264"/>
    <w:rsid w:val="00886307"/>
    <w:rsid w:val="0088668B"/>
    <w:rsid w:val="008867C0"/>
    <w:rsid w:val="008868A4"/>
    <w:rsid w:val="008868C7"/>
    <w:rsid w:val="00886937"/>
    <w:rsid w:val="00886B2F"/>
    <w:rsid w:val="00887346"/>
    <w:rsid w:val="008879DF"/>
    <w:rsid w:val="00887BC8"/>
    <w:rsid w:val="008900C9"/>
    <w:rsid w:val="00890380"/>
    <w:rsid w:val="0089055D"/>
    <w:rsid w:val="00890C0E"/>
    <w:rsid w:val="00890E61"/>
    <w:rsid w:val="008911FD"/>
    <w:rsid w:val="00891D8A"/>
    <w:rsid w:val="008921F3"/>
    <w:rsid w:val="00892283"/>
    <w:rsid w:val="00892A51"/>
    <w:rsid w:val="00892E90"/>
    <w:rsid w:val="0089386B"/>
    <w:rsid w:val="00893AF6"/>
    <w:rsid w:val="00893C23"/>
    <w:rsid w:val="00893C69"/>
    <w:rsid w:val="00893E07"/>
    <w:rsid w:val="0089412D"/>
    <w:rsid w:val="00894342"/>
    <w:rsid w:val="00894C7F"/>
    <w:rsid w:val="00894EAA"/>
    <w:rsid w:val="008953D9"/>
    <w:rsid w:val="008959FA"/>
    <w:rsid w:val="00895F16"/>
    <w:rsid w:val="00895FC7"/>
    <w:rsid w:val="0089686F"/>
    <w:rsid w:val="008968C6"/>
    <w:rsid w:val="00896CA7"/>
    <w:rsid w:val="00896E0B"/>
    <w:rsid w:val="00896E70"/>
    <w:rsid w:val="0089733E"/>
    <w:rsid w:val="00897A35"/>
    <w:rsid w:val="00897A51"/>
    <w:rsid w:val="00897B45"/>
    <w:rsid w:val="00897DA6"/>
    <w:rsid w:val="008A0180"/>
    <w:rsid w:val="008A16AC"/>
    <w:rsid w:val="008A18B3"/>
    <w:rsid w:val="008A1D61"/>
    <w:rsid w:val="008A2A1B"/>
    <w:rsid w:val="008A2C4E"/>
    <w:rsid w:val="008A3374"/>
    <w:rsid w:val="008A33D3"/>
    <w:rsid w:val="008A343F"/>
    <w:rsid w:val="008A34DD"/>
    <w:rsid w:val="008A3611"/>
    <w:rsid w:val="008A3615"/>
    <w:rsid w:val="008A3855"/>
    <w:rsid w:val="008A38D6"/>
    <w:rsid w:val="008A3B27"/>
    <w:rsid w:val="008A4167"/>
    <w:rsid w:val="008A481B"/>
    <w:rsid w:val="008A4956"/>
    <w:rsid w:val="008A4C8A"/>
    <w:rsid w:val="008A5D5D"/>
    <w:rsid w:val="008A60EB"/>
    <w:rsid w:val="008A6A02"/>
    <w:rsid w:val="008A6AB8"/>
    <w:rsid w:val="008A705A"/>
    <w:rsid w:val="008A70C6"/>
    <w:rsid w:val="008A70D5"/>
    <w:rsid w:val="008A78A6"/>
    <w:rsid w:val="008A78D0"/>
    <w:rsid w:val="008A7A42"/>
    <w:rsid w:val="008A7CE0"/>
    <w:rsid w:val="008A7D4A"/>
    <w:rsid w:val="008B012E"/>
    <w:rsid w:val="008B02FF"/>
    <w:rsid w:val="008B0578"/>
    <w:rsid w:val="008B0AA8"/>
    <w:rsid w:val="008B11C7"/>
    <w:rsid w:val="008B1B4E"/>
    <w:rsid w:val="008B1FDF"/>
    <w:rsid w:val="008B219C"/>
    <w:rsid w:val="008B2556"/>
    <w:rsid w:val="008B3500"/>
    <w:rsid w:val="008B3723"/>
    <w:rsid w:val="008B4069"/>
    <w:rsid w:val="008B422C"/>
    <w:rsid w:val="008B440B"/>
    <w:rsid w:val="008B4616"/>
    <w:rsid w:val="008B485C"/>
    <w:rsid w:val="008B4AA0"/>
    <w:rsid w:val="008B4CFD"/>
    <w:rsid w:val="008B518D"/>
    <w:rsid w:val="008B525E"/>
    <w:rsid w:val="008B55CB"/>
    <w:rsid w:val="008B56EE"/>
    <w:rsid w:val="008B57A5"/>
    <w:rsid w:val="008B5BF8"/>
    <w:rsid w:val="008B6AD9"/>
    <w:rsid w:val="008B71BB"/>
    <w:rsid w:val="008B71E8"/>
    <w:rsid w:val="008B73B9"/>
    <w:rsid w:val="008B7A6C"/>
    <w:rsid w:val="008B7DC1"/>
    <w:rsid w:val="008B7F9E"/>
    <w:rsid w:val="008B7FBC"/>
    <w:rsid w:val="008C0653"/>
    <w:rsid w:val="008C1068"/>
    <w:rsid w:val="008C123F"/>
    <w:rsid w:val="008C136D"/>
    <w:rsid w:val="008C166F"/>
    <w:rsid w:val="008C1957"/>
    <w:rsid w:val="008C1E87"/>
    <w:rsid w:val="008C207C"/>
    <w:rsid w:val="008C243E"/>
    <w:rsid w:val="008C2516"/>
    <w:rsid w:val="008C2AF7"/>
    <w:rsid w:val="008C2C1A"/>
    <w:rsid w:val="008C2FD2"/>
    <w:rsid w:val="008C3260"/>
    <w:rsid w:val="008C3C62"/>
    <w:rsid w:val="008C412C"/>
    <w:rsid w:val="008C4259"/>
    <w:rsid w:val="008C47F8"/>
    <w:rsid w:val="008C4CD4"/>
    <w:rsid w:val="008C5008"/>
    <w:rsid w:val="008C503F"/>
    <w:rsid w:val="008C565C"/>
    <w:rsid w:val="008C5831"/>
    <w:rsid w:val="008C59CA"/>
    <w:rsid w:val="008C5B2B"/>
    <w:rsid w:val="008C655C"/>
    <w:rsid w:val="008C66D4"/>
    <w:rsid w:val="008C6A23"/>
    <w:rsid w:val="008C6A61"/>
    <w:rsid w:val="008C6C9A"/>
    <w:rsid w:val="008C6D14"/>
    <w:rsid w:val="008C70DF"/>
    <w:rsid w:val="008C729E"/>
    <w:rsid w:val="008C734F"/>
    <w:rsid w:val="008C7D3A"/>
    <w:rsid w:val="008C7D98"/>
    <w:rsid w:val="008C7F2D"/>
    <w:rsid w:val="008D033B"/>
    <w:rsid w:val="008D0C62"/>
    <w:rsid w:val="008D1128"/>
    <w:rsid w:val="008D1350"/>
    <w:rsid w:val="008D18A0"/>
    <w:rsid w:val="008D1B5E"/>
    <w:rsid w:val="008D1FB3"/>
    <w:rsid w:val="008D2205"/>
    <w:rsid w:val="008D22EA"/>
    <w:rsid w:val="008D26C7"/>
    <w:rsid w:val="008D2BF5"/>
    <w:rsid w:val="008D327E"/>
    <w:rsid w:val="008D3595"/>
    <w:rsid w:val="008D386A"/>
    <w:rsid w:val="008D38B4"/>
    <w:rsid w:val="008D3C91"/>
    <w:rsid w:val="008D3F33"/>
    <w:rsid w:val="008D43D3"/>
    <w:rsid w:val="008D4635"/>
    <w:rsid w:val="008D48B5"/>
    <w:rsid w:val="008D4B6C"/>
    <w:rsid w:val="008D4CF6"/>
    <w:rsid w:val="008D4EC1"/>
    <w:rsid w:val="008D547A"/>
    <w:rsid w:val="008D590E"/>
    <w:rsid w:val="008D5DD8"/>
    <w:rsid w:val="008D5DDD"/>
    <w:rsid w:val="008D6127"/>
    <w:rsid w:val="008D6586"/>
    <w:rsid w:val="008D6E37"/>
    <w:rsid w:val="008D727A"/>
    <w:rsid w:val="008D7304"/>
    <w:rsid w:val="008D76BA"/>
    <w:rsid w:val="008D7C7F"/>
    <w:rsid w:val="008E0269"/>
    <w:rsid w:val="008E03AA"/>
    <w:rsid w:val="008E0483"/>
    <w:rsid w:val="008E049F"/>
    <w:rsid w:val="008E098F"/>
    <w:rsid w:val="008E10E1"/>
    <w:rsid w:val="008E146A"/>
    <w:rsid w:val="008E14FB"/>
    <w:rsid w:val="008E1775"/>
    <w:rsid w:val="008E1791"/>
    <w:rsid w:val="008E1A9C"/>
    <w:rsid w:val="008E1D80"/>
    <w:rsid w:val="008E1FF4"/>
    <w:rsid w:val="008E235A"/>
    <w:rsid w:val="008E243B"/>
    <w:rsid w:val="008E25F9"/>
    <w:rsid w:val="008E29BF"/>
    <w:rsid w:val="008E2D7D"/>
    <w:rsid w:val="008E364C"/>
    <w:rsid w:val="008E3795"/>
    <w:rsid w:val="008E38AB"/>
    <w:rsid w:val="008E3C7D"/>
    <w:rsid w:val="008E3EC6"/>
    <w:rsid w:val="008E4000"/>
    <w:rsid w:val="008E4559"/>
    <w:rsid w:val="008E45CA"/>
    <w:rsid w:val="008E4612"/>
    <w:rsid w:val="008E46A4"/>
    <w:rsid w:val="008E47A8"/>
    <w:rsid w:val="008E49D1"/>
    <w:rsid w:val="008E4DC1"/>
    <w:rsid w:val="008E5016"/>
    <w:rsid w:val="008E5828"/>
    <w:rsid w:val="008E5969"/>
    <w:rsid w:val="008E5B8C"/>
    <w:rsid w:val="008E5C58"/>
    <w:rsid w:val="008E5D6D"/>
    <w:rsid w:val="008E6048"/>
    <w:rsid w:val="008E666D"/>
    <w:rsid w:val="008E69CE"/>
    <w:rsid w:val="008E6A47"/>
    <w:rsid w:val="008E6A6F"/>
    <w:rsid w:val="008E70AC"/>
    <w:rsid w:val="008E764C"/>
    <w:rsid w:val="008E76DA"/>
    <w:rsid w:val="008E783A"/>
    <w:rsid w:val="008E79BB"/>
    <w:rsid w:val="008E7C6B"/>
    <w:rsid w:val="008F0035"/>
    <w:rsid w:val="008F0187"/>
    <w:rsid w:val="008F030A"/>
    <w:rsid w:val="008F14C1"/>
    <w:rsid w:val="008F15F6"/>
    <w:rsid w:val="008F19D7"/>
    <w:rsid w:val="008F1E04"/>
    <w:rsid w:val="008F1E68"/>
    <w:rsid w:val="008F1E7A"/>
    <w:rsid w:val="008F226E"/>
    <w:rsid w:val="008F2359"/>
    <w:rsid w:val="008F2638"/>
    <w:rsid w:val="008F28B2"/>
    <w:rsid w:val="008F2EAF"/>
    <w:rsid w:val="008F3510"/>
    <w:rsid w:val="008F3A3E"/>
    <w:rsid w:val="008F3A84"/>
    <w:rsid w:val="008F3C47"/>
    <w:rsid w:val="008F4D17"/>
    <w:rsid w:val="008F5099"/>
    <w:rsid w:val="008F53E5"/>
    <w:rsid w:val="008F5BCA"/>
    <w:rsid w:val="008F6483"/>
    <w:rsid w:val="008F7289"/>
    <w:rsid w:val="008F7CEE"/>
    <w:rsid w:val="00900DBA"/>
    <w:rsid w:val="009010DA"/>
    <w:rsid w:val="0090126C"/>
    <w:rsid w:val="009014B3"/>
    <w:rsid w:val="009015DE"/>
    <w:rsid w:val="00901B9A"/>
    <w:rsid w:val="00901F30"/>
    <w:rsid w:val="00901F5A"/>
    <w:rsid w:val="00902063"/>
    <w:rsid w:val="00902B76"/>
    <w:rsid w:val="00903010"/>
    <w:rsid w:val="00903023"/>
    <w:rsid w:val="0090309C"/>
    <w:rsid w:val="009035A4"/>
    <w:rsid w:val="009036F8"/>
    <w:rsid w:val="00903826"/>
    <w:rsid w:val="009039E6"/>
    <w:rsid w:val="00903BF3"/>
    <w:rsid w:val="00903C78"/>
    <w:rsid w:val="00903D21"/>
    <w:rsid w:val="009040C6"/>
    <w:rsid w:val="009041BD"/>
    <w:rsid w:val="00904283"/>
    <w:rsid w:val="009042BE"/>
    <w:rsid w:val="0090440E"/>
    <w:rsid w:val="0090493F"/>
    <w:rsid w:val="00905555"/>
    <w:rsid w:val="009057C8"/>
    <w:rsid w:val="00905BD8"/>
    <w:rsid w:val="00905C47"/>
    <w:rsid w:val="00906300"/>
    <w:rsid w:val="0090633E"/>
    <w:rsid w:val="009070BB"/>
    <w:rsid w:val="00907111"/>
    <w:rsid w:val="0090725B"/>
    <w:rsid w:val="0090726E"/>
    <w:rsid w:val="0090737D"/>
    <w:rsid w:val="009076DE"/>
    <w:rsid w:val="0090777E"/>
    <w:rsid w:val="00907CCA"/>
    <w:rsid w:val="009100C2"/>
    <w:rsid w:val="0091016B"/>
    <w:rsid w:val="0091020F"/>
    <w:rsid w:val="00910265"/>
    <w:rsid w:val="009105AB"/>
    <w:rsid w:val="00910E8E"/>
    <w:rsid w:val="0091116B"/>
    <w:rsid w:val="009118C0"/>
    <w:rsid w:val="00911B65"/>
    <w:rsid w:val="00911EA7"/>
    <w:rsid w:val="00911F6A"/>
    <w:rsid w:val="0091221A"/>
    <w:rsid w:val="00912400"/>
    <w:rsid w:val="0091248A"/>
    <w:rsid w:val="00912749"/>
    <w:rsid w:val="00912DA7"/>
    <w:rsid w:val="00913314"/>
    <w:rsid w:val="0091345E"/>
    <w:rsid w:val="00913677"/>
    <w:rsid w:val="009136AE"/>
    <w:rsid w:val="00913D12"/>
    <w:rsid w:val="0091467C"/>
    <w:rsid w:val="00914B27"/>
    <w:rsid w:val="00914D0C"/>
    <w:rsid w:val="009150C1"/>
    <w:rsid w:val="00915624"/>
    <w:rsid w:val="00915FD3"/>
    <w:rsid w:val="0091632D"/>
    <w:rsid w:val="009163DF"/>
    <w:rsid w:val="00916DA2"/>
    <w:rsid w:val="00916F0B"/>
    <w:rsid w:val="00917056"/>
    <w:rsid w:val="00917705"/>
    <w:rsid w:val="00917AF9"/>
    <w:rsid w:val="00917BDF"/>
    <w:rsid w:val="00917EAD"/>
    <w:rsid w:val="009208C1"/>
    <w:rsid w:val="00920EA7"/>
    <w:rsid w:val="00921708"/>
    <w:rsid w:val="00921765"/>
    <w:rsid w:val="00921844"/>
    <w:rsid w:val="00921937"/>
    <w:rsid w:val="00921BC5"/>
    <w:rsid w:val="0092261E"/>
    <w:rsid w:val="00922B16"/>
    <w:rsid w:val="0092304C"/>
    <w:rsid w:val="00923383"/>
    <w:rsid w:val="0092365B"/>
    <w:rsid w:val="009238E8"/>
    <w:rsid w:val="009239DD"/>
    <w:rsid w:val="00923A85"/>
    <w:rsid w:val="00923C92"/>
    <w:rsid w:val="00923D4C"/>
    <w:rsid w:val="00923FEE"/>
    <w:rsid w:val="00924165"/>
    <w:rsid w:val="00924652"/>
    <w:rsid w:val="00924BE1"/>
    <w:rsid w:val="00924DA5"/>
    <w:rsid w:val="00924DF3"/>
    <w:rsid w:val="00925046"/>
    <w:rsid w:val="0092511A"/>
    <w:rsid w:val="009252E2"/>
    <w:rsid w:val="009256EC"/>
    <w:rsid w:val="009258D6"/>
    <w:rsid w:val="009258D8"/>
    <w:rsid w:val="00925C5C"/>
    <w:rsid w:val="00925E50"/>
    <w:rsid w:val="00926589"/>
    <w:rsid w:val="0092684A"/>
    <w:rsid w:val="0092702A"/>
    <w:rsid w:val="0092705E"/>
    <w:rsid w:val="00927457"/>
    <w:rsid w:val="00927481"/>
    <w:rsid w:val="009274DB"/>
    <w:rsid w:val="009303CA"/>
    <w:rsid w:val="009308D4"/>
    <w:rsid w:val="00930D9B"/>
    <w:rsid w:val="00930E92"/>
    <w:rsid w:val="00931789"/>
    <w:rsid w:val="009318CD"/>
    <w:rsid w:val="00931CB8"/>
    <w:rsid w:val="0093217A"/>
    <w:rsid w:val="009322C6"/>
    <w:rsid w:val="00932670"/>
    <w:rsid w:val="00932840"/>
    <w:rsid w:val="00932A89"/>
    <w:rsid w:val="00932B2D"/>
    <w:rsid w:val="00932D60"/>
    <w:rsid w:val="0093367B"/>
    <w:rsid w:val="00933757"/>
    <w:rsid w:val="00933A3A"/>
    <w:rsid w:val="00933DBD"/>
    <w:rsid w:val="00934260"/>
    <w:rsid w:val="0093430A"/>
    <w:rsid w:val="00934310"/>
    <w:rsid w:val="0093468A"/>
    <w:rsid w:val="00934D23"/>
    <w:rsid w:val="00934EB4"/>
    <w:rsid w:val="00935E51"/>
    <w:rsid w:val="00935F14"/>
    <w:rsid w:val="00935FAE"/>
    <w:rsid w:val="00936264"/>
    <w:rsid w:val="00936E50"/>
    <w:rsid w:val="009371A8"/>
    <w:rsid w:val="00937B05"/>
    <w:rsid w:val="00937EF5"/>
    <w:rsid w:val="00940183"/>
    <w:rsid w:val="00940365"/>
    <w:rsid w:val="00940B7F"/>
    <w:rsid w:val="00940D07"/>
    <w:rsid w:val="00940F6D"/>
    <w:rsid w:val="00941054"/>
    <w:rsid w:val="00941BBA"/>
    <w:rsid w:val="00941CD0"/>
    <w:rsid w:val="009420A8"/>
    <w:rsid w:val="0094216E"/>
    <w:rsid w:val="00942338"/>
    <w:rsid w:val="00942628"/>
    <w:rsid w:val="009427FC"/>
    <w:rsid w:val="009429C1"/>
    <w:rsid w:val="00942F8F"/>
    <w:rsid w:val="00942FEA"/>
    <w:rsid w:val="00943573"/>
    <w:rsid w:val="0094373F"/>
    <w:rsid w:val="0094382E"/>
    <w:rsid w:val="009438CE"/>
    <w:rsid w:val="00943B1A"/>
    <w:rsid w:val="00943B3F"/>
    <w:rsid w:val="00943D2F"/>
    <w:rsid w:val="00943DD0"/>
    <w:rsid w:val="009440EC"/>
    <w:rsid w:val="00944395"/>
    <w:rsid w:val="00944474"/>
    <w:rsid w:val="009445DE"/>
    <w:rsid w:val="00944FFA"/>
    <w:rsid w:val="00945459"/>
    <w:rsid w:val="0094614D"/>
    <w:rsid w:val="0094659E"/>
    <w:rsid w:val="009465A7"/>
    <w:rsid w:val="00946983"/>
    <w:rsid w:val="009470CF"/>
    <w:rsid w:val="00947333"/>
    <w:rsid w:val="009475FE"/>
    <w:rsid w:val="00950962"/>
    <w:rsid w:val="00950A55"/>
    <w:rsid w:val="00950ADC"/>
    <w:rsid w:val="00950B98"/>
    <w:rsid w:val="00950C45"/>
    <w:rsid w:val="00950C9A"/>
    <w:rsid w:val="00950ED8"/>
    <w:rsid w:val="00950FC2"/>
    <w:rsid w:val="009511C9"/>
    <w:rsid w:val="009513AE"/>
    <w:rsid w:val="00951414"/>
    <w:rsid w:val="009516F8"/>
    <w:rsid w:val="00951C05"/>
    <w:rsid w:val="00951ED8"/>
    <w:rsid w:val="00952639"/>
    <w:rsid w:val="00952D05"/>
    <w:rsid w:val="00952D5C"/>
    <w:rsid w:val="00952D77"/>
    <w:rsid w:val="00953452"/>
    <w:rsid w:val="00953596"/>
    <w:rsid w:val="009535F3"/>
    <w:rsid w:val="00953BDF"/>
    <w:rsid w:val="00953ED3"/>
    <w:rsid w:val="009548C9"/>
    <w:rsid w:val="00955392"/>
    <w:rsid w:val="0095562E"/>
    <w:rsid w:val="0095598A"/>
    <w:rsid w:val="00955BFC"/>
    <w:rsid w:val="009561EB"/>
    <w:rsid w:val="0095691C"/>
    <w:rsid w:val="00956B01"/>
    <w:rsid w:val="00956BD4"/>
    <w:rsid w:val="00956E92"/>
    <w:rsid w:val="00956F79"/>
    <w:rsid w:val="009571B8"/>
    <w:rsid w:val="00957656"/>
    <w:rsid w:val="0095765D"/>
    <w:rsid w:val="0095781C"/>
    <w:rsid w:val="00957A37"/>
    <w:rsid w:val="00957A55"/>
    <w:rsid w:val="00957D79"/>
    <w:rsid w:val="00957E74"/>
    <w:rsid w:val="009605BD"/>
    <w:rsid w:val="009606E1"/>
    <w:rsid w:val="00960CCC"/>
    <w:rsid w:val="00960CDF"/>
    <w:rsid w:val="00960E3E"/>
    <w:rsid w:val="00961299"/>
    <w:rsid w:val="00961A31"/>
    <w:rsid w:val="00961CB6"/>
    <w:rsid w:val="00961F20"/>
    <w:rsid w:val="0096228C"/>
    <w:rsid w:val="0096240E"/>
    <w:rsid w:val="0096249C"/>
    <w:rsid w:val="00962506"/>
    <w:rsid w:val="0096296F"/>
    <w:rsid w:val="00962B3E"/>
    <w:rsid w:val="00962D67"/>
    <w:rsid w:val="00963142"/>
    <w:rsid w:val="00963263"/>
    <w:rsid w:val="00963E7A"/>
    <w:rsid w:val="00963EC5"/>
    <w:rsid w:val="009645FD"/>
    <w:rsid w:val="0096468C"/>
    <w:rsid w:val="009646D8"/>
    <w:rsid w:val="009648EB"/>
    <w:rsid w:val="00964FE5"/>
    <w:rsid w:val="00965190"/>
    <w:rsid w:val="00965273"/>
    <w:rsid w:val="00965406"/>
    <w:rsid w:val="009659D4"/>
    <w:rsid w:val="00965A00"/>
    <w:rsid w:val="00965AE5"/>
    <w:rsid w:val="00966762"/>
    <w:rsid w:val="009668E2"/>
    <w:rsid w:val="00966A01"/>
    <w:rsid w:val="00966C9B"/>
    <w:rsid w:val="00966FB9"/>
    <w:rsid w:val="00967304"/>
    <w:rsid w:val="0096744C"/>
    <w:rsid w:val="0096744F"/>
    <w:rsid w:val="00967508"/>
    <w:rsid w:val="009675F6"/>
    <w:rsid w:val="009677E9"/>
    <w:rsid w:val="009678CD"/>
    <w:rsid w:val="00967A5D"/>
    <w:rsid w:val="00967E0E"/>
    <w:rsid w:val="0097005D"/>
    <w:rsid w:val="0097037E"/>
    <w:rsid w:val="009705C1"/>
    <w:rsid w:val="00970644"/>
    <w:rsid w:val="00970724"/>
    <w:rsid w:val="009708DF"/>
    <w:rsid w:val="00970990"/>
    <w:rsid w:val="00970BE5"/>
    <w:rsid w:val="00970E16"/>
    <w:rsid w:val="009718F6"/>
    <w:rsid w:val="009721D8"/>
    <w:rsid w:val="00972309"/>
    <w:rsid w:val="0097232A"/>
    <w:rsid w:val="00972442"/>
    <w:rsid w:val="00972D88"/>
    <w:rsid w:val="00972F55"/>
    <w:rsid w:val="009731E2"/>
    <w:rsid w:val="00973917"/>
    <w:rsid w:val="00973A68"/>
    <w:rsid w:val="00973C7C"/>
    <w:rsid w:val="00974000"/>
    <w:rsid w:val="00974217"/>
    <w:rsid w:val="00974D02"/>
    <w:rsid w:val="00974E19"/>
    <w:rsid w:val="00974E98"/>
    <w:rsid w:val="009752D0"/>
    <w:rsid w:val="009754EB"/>
    <w:rsid w:val="00975983"/>
    <w:rsid w:val="00975D8B"/>
    <w:rsid w:val="00976401"/>
    <w:rsid w:val="009767A9"/>
    <w:rsid w:val="00976BFC"/>
    <w:rsid w:val="00977EFA"/>
    <w:rsid w:val="009800D6"/>
    <w:rsid w:val="0098014F"/>
    <w:rsid w:val="00980D80"/>
    <w:rsid w:val="009817CD"/>
    <w:rsid w:val="009817FC"/>
    <w:rsid w:val="0098180B"/>
    <w:rsid w:val="00981AD4"/>
    <w:rsid w:val="00981B72"/>
    <w:rsid w:val="00981D42"/>
    <w:rsid w:val="00981DCA"/>
    <w:rsid w:val="00982135"/>
    <w:rsid w:val="00982430"/>
    <w:rsid w:val="009829B2"/>
    <w:rsid w:val="00982A01"/>
    <w:rsid w:val="00982BCB"/>
    <w:rsid w:val="00982C3D"/>
    <w:rsid w:val="00982E92"/>
    <w:rsid w:val="0098310F"/>
    <w:rsid w:val="0098337C"/>
    <w:rsid w:val="0098384D"/>
    <w:rsid w:val="009839DA"/>
    <w:rsid w:val="00983A6D"/>
    <w:rsid w:val="00983E7E"/>
    <w:rsid w:val="009842C9"/>
    <w:rsid w:val="0098463D"/>
    <w:rsid w:val="0098472B"/>
    <w:rsid w:val="00984786"/>
    <w:rsid w:val="00984792"/>
    <w:rsid w:val="009848BF"/>
    <w:rsid w:val="00984E7F"/>
    <w:rsid w:val="009850F0"/>
    <w:rsid w:val="0098516B"/>
    <w:rsid w:val="0098521A"/>
    <w:rsid w:val="00985E4E"/>
    <w:rsid w:val="00986003"/>
    <w:rsid w:val="00986101"/>
    <w:rsid w:val="00986347"/>
    <w:rsid w:val="00986759"/>
    <w:rsid w:val="00986A76"/>
    <w:rsid w:val="00987310"/>
    <w:rsid w:val="009873B9"/>
    <w:rsid w:val="0098745A"/>
    <w:rsid w:val="009874C5"/>
    <w:rsid w:val="00987C8F"/>
    <w:rsid w:val="009905BE"/>
    <w:rsid w:val="009907A5"/>
    <w:rsid w:val="00990BD4"/>
    <w:rsid w:val="00990D4F"/>
    <w:rsid w:val="00990D80"/>
    <w:rsid w:val="009915E2"/>
    <w:rsid w:val="0099183C"/>
    <w:rsid w:val="00991FE7"/>
    <w:rsid w:val="009930B4"/>
    <w:rsid w:val="00993553"/>
    <w:rsid w:val="00993672"/>
    <w:rsid w:val="0099371C"/>
    <w:rsid w:val="0099397F"/>
    <w:rsid w:val="00993AFF"/>
    <w:rsid w:val="0099412A"/>
    <w:rsid w:val="00994547"/>
    <w:rsid w:val="00994705"/>
    <w:rsid w:val="009949DC"/>
    <w:rsid w:val="00994A55"/>
    <w:rsid w:val="00994AE2"/>
    <w:rsid w:val="00994E66"/>
    <w:rsid w:val="00994E83"/>
    <w:rsid w:val="009950EE"/>
    <w:rsid w:val="009951D1"/>
    <w:rsid w:val="009960F8"/>
    <w:rsid w:val="00996318"/>
    <w:rsid w:val="00996344"/>
    <w:rsid w:val="0099666E"/>
    <w:rsid w:val="00996762"/>
    <w:rsid w:val="00996A61"/>
    <w:rsid w:val="00996C01"/>
    <w:rsid w:val="00996C6C"/>
    <w:rsid w:val="00996F18"/>
    <w:rsid w:val="0099714C"/>
    <w:rsid w:val="009A0622"/>
    <w:rsid w:val="009A08B5"/>
    <w:rsid w:val="009A1158"/>
    <w:rsid w:val="009A1251"/>
    <w:rsid w:val="009A145D"/>
    <w:rsid w:val="009A1B0A"/>
    <w:rsid w:val="009A1EE6"/>
    <w:rsid w:val="009A1F55"/>
    <w:rsid w:val="009A2063"/>
    <w:rsid w:val="009A24AC"/>
    <w:rsid w:val="009A26F4"/>
    <w:rsid w:val="009A27D8"/>
    <w:rsid w:val="009A2893"/>
    <w:rsid w:val="009A2DF2"/>
    <w:rsid w:val="009A3151"/>
    <w:rsid w:val="009A364A"/>
    <w:rsid w:val="009A3929"/>
    <w:rsid w:val="009A3A1C"/>
    <w:rsid w:val="009A4241"/>
    <w:rsid w:val="009A43BE"/>
    <w:rsid w:val="009A43E5"/>
    <w:rsid w:val="009A4498"/>
    <w:rsid w:val="009A4622"/>
    <w:rsid w:val="009A4AF1"/>
    <w:rsid w:val="009A5130"/>
    <w:rsid w:val="009A59D7"/>
    <w:rsid w:val="009A5AA7"/>
    <w:rsid w:val="009A5DEC"/>
    <w:rsid w:val="009A6309"/>
    <w:rsid w:val="009A68FF"/>
    <w:rsid w:val="009A6DAC"/>
    <w:rsid w:val="009A6F3F"/>
    <w:rsid w:val="009A6F5E"/>
    <w:rsid w:val="009A6FF1"/>
    <w:rsid w:val="009A724C"/>
    <w:rsid w:val="009A733D"/>
    <w:rsid w:val="009A7717"/>
    <w:rsid w:val="009A77B8"/>
    <w:rsid w:val="009A78FD"/>
    <w:rsid w:val="009A7D01"/>
    <w:rsid w:val="009B0137"/>
    <w:rsid w:val="009B03C2"/>
    <w:rsid w:val="009B0771"/>
    <w:rsid w:val="009B0F18"/>
    <w:rsid w:val="009B10CC"/>
    <w:rsid w:val="009B1819"/>
    <w:rsid w:val="009B1BA1"/>
    <w:rsid w:val="009B1C0C"/>
    <w:rsid w:val="009B230D"/>
    <w:rsid w:val="009B285E"/>
    <w:rsid w:val="009B290D"/>
    <w:rsid w:val="009B2950"/>
    <w:rsid w:val="009B29BE"/>
    <w:rsid w:val="009B2A4A"/>
    <w:rsid w:val="009B2F8B"/>
    <w:rsid w:val="009B31FB"/>
    <w:rsid w:val="009B35DE"/>
    <w:rsid w:val="009B36D4"/>
    <w:rsid w:val="009B386D"/>
    <w:rsid w:val="009B4024"/>
    <w:rsid w:val="009B41AD"/>
    <w:rsid w:val="009B42C6"/>
    <w:rsid w:val="009B4677"/>
    <w:rsid w:val="009B488D"/>
    <w:rsid w:val="009B48FB"/>
    <w:rsid w:val="009B4AFE"/>
    <w:rsid w:val="009B4DB9"/>
    <w:rsid w:val="009B54A6"/>
    <w:rsid w:val="009B56EC"/>
    <w:rsid w:val="009B578E"/>
    <w:rsid w:val="009B59AC"/>
    <w:rsid w:val="009B616A"/>
    <w:rsid w:val="009B616C"/>
    <w:rsid w:val="009B6429"/>
    <w:rsid w:val="009B6541"/>
    <w:rsid w:val="009B6CA2"/>
    <w:rsid w:val="009B731B"/>
    <w:rsid w:val="009B73A5"/>
    <w:rsid w:val="009B73DB"/>
    <w:rsid w:val="009B7635"/>
    <w:rsid w:val="009B780D"/>
    <w:rsid w:val="009C0737"/>
    <w:rsid w:val="009C0B53"/>
    <w:rsid w:val="009C1027"/>
    <w:rsid w:val="009C10CC"/>
    <w:rsid w:val="009C1113"/>
    <w:rsid w:val="009C1137"/>
    <w:rsid w:val="009C154B"/>
    <w:rsid w:val="009C1593"/>
    <w:rsid w:val="009C15AB"/>
    <w:rsid w:val="009C1717"/>
    <w:rsid w:val="009C1997"/>
    <w:rsid w:val="009C1A4B"/>
    <w:rsid w:val="009C1FE5"/>
    <w:rsid w:val="009C217C"/>
    <w:rsid w:val="009C27C9"/>
    <w:rsid w:val="009C2CB2"/>
    <w:rsid w:val="009C346C"/>
    <w:rsid w:val="009C37F3"/>
    <w:rsid w:val="009C3CDA"/>
    <w:rsid w:val="009C3FCB"/>
    <w:rsid w:val="009C418D"/>
    <w:rsid w:val="009C436B"/>
    <w:rsid w:val="009C4426"/>
    <w:rsid w:val="009C4AF6"/>
    <w:rsid w:val="009C4B1A"/>
    <w:rsid w:val="009C4B2B"/>
    <w:rsid w:val="009C4E28"/>
    <w:rsid w:val="009C55AE"/>
    <w:rsid w:val="009C59D7"/>
    <w:rsid w:val="009C5BFD"/>
    <w:rsid w:val="009C5CB0"/>
    <w:rsid w:val="009C60B5"/>
    <w:rsid w:val="009C661A"/>
    <w:rsid w:val="009C6646"/>
    <w:rsid w:val="009C67B7"/>
    <w:rsid w:val="009C6A3C"/>
    <w:rsid w:val="009C6CA6"/>
    <w:rsid w:val="009C7E18"/>
    <w:rsid w:val="009D03CF"/>
    <w:rsid w:val="009D0490"/>
    <w:rsid w:val="009D0C1E"/>
    <w:rsid w:val="009D0E9D"/>
    <w:rsid w:val="009D1151"/>
    <w:rsid w:val="009D15F4"/>
    <w:rsid w:val="009D1DDB"/>
    <w:rsid w:val="009D1F31"/>
    <w:rsid w:val="009D2061"/>
    <w:rsid w:val="009D241D"/>
    <w:rsid w:val="009D2748"/>
    <w:rsid w:val="009D2DEC"/>
    <w:rsid w:val="009D2E5C"/>
    <w:rsid w:val="009D314C"/>
    <w:rsid w:val="009D349C"/>
    <w:rsid w:val="009D369D"/>
    <w:rsid w:val="009D3CF1"/>
    <w:rsid w:val="009D3D4F"/>
    <w:rsid w:val="009D3DF4"/>
    <w:rsid w:val="009D3F46"/>
    <w:rsid w:val="009D4137"/>
    <w:rsid w:val="009D456B"/>
    <w:rsid w:val="009D4AC4"/>
    <w:rsid w:val="009D4AEF"/>
    <w:rsid w:val="009D4C74"/>
    <w:rsid w:val="009D4C77"/>
    <w:rsid w:val="009D4E44"/>
    <w:rsid w:val="009D4FDB"/>
    <w:rsid w:val="009D5246"/>
    <w:rsid w:val="009D53C1"/>
    <w:rsid w:val="009D546C"/>
    <w:rsid w:val="009D56CE"/>
    <w:rsid w:val="009D5842"/>
    <w:rsid w:val="009D59FE"/>
    <w:rsid w:val="009D6188"/>
    <w:rsid w:val="009D6AAF"/>
    <w:rsid w:val="009D6D3B"/>
    <w:rsid w:val="009D6E8B"/>
    <w:rsid w:val="009D7324"/>
    <w:rsid w:val="009D7AEA"/>
    <w:rsid w:val="009E002E"/>
    <w:rsid w:val="009E0031"/>
    <w:rsid w:val="009E0268"/>
    <w:rsid w:val="009E0A63"/>
    <w:rsid w:val="009E0B01"/>
    <w:rsid w:val="009E1189"/>
    <w:rsid w:val="009E134C"/>
    <w:rsid w:val="009E16C2"/>
    <w:rsid w:val="009E1942"/>
    <w:rsid w:val="009E1BEE"/>
    <w:rsid w:val="009E1C32"/>
    <w:rsid w:val="009E1F65"/>
    <w:rsid w:val="009E29EC"/>
    <w:rsid w:val="009E2B50"/>
    <w:rsid w:val="009E2EFC"/>
    <w:rsid w:val="009E339B"/>
    <w:rsid w:val="009E3555"/>
    <w:rsid w:val="009E3577"/>
    <w:rsid w:val="009E36F3"/>
    <w:rsid w:val="009E3834"/>
    <w:rsid w:val="009E4420"/>
    <w:rsid w:val="009E47E5"/>
    <w:rsid w:val="009E49F1"/>
    <w:rsid w:val="009E522A"/>
    <w:rsid w:val="009E5692"/>
    <w:rsid w:val="009E5C38"/>
    <w:rsid w:val="009E5CB4"/>
    <w:rsid w:val="009E6017"/>
    <w:rsid w:val="009E62E2"/>
    <w:rsid w:val="009E6E59"/>
    <w:rsid w:val="009E7082"/>
    <w:rsid w:val="009E73DE"/>
    <w:rsid w:val="009E75DE"/>
    <w:rsid w:val="009E790D"/>
    <w:rsid w:val="009E7976"/>
    <w:rsid w:val="009E7B65"/>
    <w:rsid w:val="009E7CA8"/>
    <w:rsid w:val="009E7FE8"/>
    <w:rsid w:val="009F007C"/>
    <w:rsid w:val="009F01AA"/>
    <w:rsid w:val="009F024F"/>
    <w:rsid w:val="009F0253"/>
    <w:rsid w:val="009F0448"/>
    <w:rsid w:val="009F0585"/>
    <w:rsid w:val="009F07C9"/>
    <w:rsid w:val="009F0E99"/>
    <w:rsid w:val="009F0F1A"/>
    <w:rsid w:val="009F12C0"/>
    <w:rsid w:val="009F14E0"/>
    <w:rsid w:val="009F1728"/>
    <w:rsid w:val="009F191F"/>
    <w:rsid w:val="009F1948"/>
    <w:rsid w:val="009F2168"/>
    <w:rsid w:val="009F2699"/>
    <w:rsid w:val="009F2834"/>
    <w:rsid w:val="009F2886"/>
    <w:rsid w:val="009F29D4"/>
    <w:rsid w:val="009F309A"/>
    <w:rsid w:val="009F30ED"/>
    <w:rsid w:val="009F35DA"/>
    <w:rsid w:val="009F37C6"/>
    <w:rsid w:val="009F38E7"/>
    <w:rsid w:val="009F3A00"/>
    <w:rsid w:val="009F3D43"/>
    <w:rsid w:val="009F452E"/>
    <w:rsid w:val="009F4E7F"/>
    <w:rsid w:val="009F512A"/>
    <w:rsid w:val="009F54C6"/>
    <w:rsid w:val="009F5AED"/>
    <w:rsid w:val="009F5B74"/>
    <w:rsid w:val="009F5CDC"/>
    <w:rsid w:val="009F5D77"/>
    <w:rsid w:val="009F61CE"/>
    <w:rsid w:val="009F6362"/>
    <w:rsid w:val="009F651C"/>
    <w:rsid w:val="009F6A3F"/>
    <w:rsid w:val="009F6B01"/>
    <w:rsid w:val="009F6D19"/>
    <w:rsid w:val="009F6D4F"/>
    <w:rsid w:val="009F73F4"/>
    <w:rsid w:val="009F7883"/>
    <w:rsid w:val="009F7A79"/>
    <w:rsid w:val="009F7B51"/>
    <w:rsid w:val="009F7D6E"/>
    <w:rsid w:val="009F7D7D"/>
    <w:rsid w:val="009F7DE1"/>
    <w:rsid w:val="009F7E3F"/>
    <w:rsid w:val="00A000F4"/>
    <w:rsid w:val="00A00949"/>
    <w:rsid w:val="00A00A11"/>
    <w:rsid w:val="00A00F05"/>
    <w:rsid w:val="00A013F7"/>
    <w:rsid w:val="00A015DA"/>
    <w:rsid w:val="00A016F0"/>
    <w:rsid w:val="00A01740"/>
    <w:rsid w:val="00A01B5C"/>
    <w:rsid w:val="00A01E1A"/>
    <w:rsid w:val="00A01FF0"/>
    <w:rsid w:val="00A020D1"/>
    <w:rsid w:val="00A0303D"/>
    <w:rsid w:val="00A03193"/>
    <w:rsid w:val="00A03C4D"/>
    <w:rsid w:val="00A03EDD"/>
    <w:rsid w:val="00A0420A"/>
    <w:rsid w:val="00A0427D"/>
    <w:rsid w:val="00A043BA"/>
    <w:rsid w:val="00A04A2C"/>
    <w:rsid w:val="00A0503D"/>
    <w:rsid w:val="00A0504C"/>
    <w:rsid w:val="00A054B8"/>
    <w:rsid w:val="00A05772"/>
    <w:rsid w:val="00A05794"/>
    <w:rsid w:val="00A05DAD"/>
    <w:rsid w:val="00A066C8"/>
    <w:rsid w:val="00A06706"/>
    <w:rsid w:val="00A06C80"/>
    <w:rsid w:val="00A06D2C"/>
    <w:rsid w:val="00A06D8E"/>
    <w:rsid w:val="00A06FDB"/>
    <w:rsid w:val="00A06FF3"/>
    <w:rsid w:val="00A0790F"/>
    <w:rsid w:val="00A10029"/>
    <w:rsid w:val="00A10296"/>
    <w:rsid w:val="00A10299"/>
    <w:rsid w:val="00A10556"/>
    <w:rsid w:val="00A1097E"/>
    <w:rsid w:val="00A10CCD"/>
    <w:rsid w:val="00A10D29"/>
    <w:rsid w:val="00A111E8"/>
    <w:rsid w:val="00A116AE"/>
    <w:rsid w:val="00A118CC"/>
    <w:rsid w:val="00A11953"/>
    <w:rsid w:val="00A11AB3"/>
    <w:rsid w:val="00A11B2A"/>
    <w:rsid w:val="00A11B8E"/>
    <w:rsid w:val="00A11C91"/>
    <w:rsid w:val="00A120BA"/>
    <w:rsid w:val="00A12A10"/>
    <w:rsid w:val="00A12A60"/>
    <w:rsid w:val="00A12B85"/>
    <w:rsid w:val="00A13228"/>
    <w:rsid w:val="00A1354D"/>
    <w:rsid w:val="00A13CDD"/>
    <w:rsid w:val="00A140A1"/>
    <w:rsid w:val="00A14243"/>
    <w:rsid w:val="00A14674"/>
    <w:rsid w:val="00A14891"/>
    <w:rsid w:val="00A150E2"/>
    <w:rsid w:val="00A1539C"/>
    <w:rsid w:val="00A15483"/>
    <w:rsid w:val="00A15582"/>
    <w:rsid w:val="00A15F60"/>
    <w:rsid w:val="00A15FAA"/>
    <w:rsid w:val="00A162EE"/>
    <w:rsid w:val="00A16A29"/>
    <w:rsid w:val="00A16F4A"/>
    <w:rsid w:val="00A17075"/>
    <w:rsid w:val="00A170EA"/>
    <w:rsid w:val="00A170FE"/>
    <w:rsid w:val="00A17632"/>
    <w:rsid w:val="00A17648"/>
    <w:rsid w:val="00A176D9"/>
    <w:rsid w:val="00A176DE"/>
    <w:rsid w:val="00A17873"/>
    <w:rsid w:val="00A178E3"/>
    <w:rsid w:val="00A178E7"/>
    <w:rsid w:val="00A17CBA"/>
    <w:rsid w:val="00A17E41"/>
    <w:rsid w:val="00A200E7"/>
    <w:rsid w:val="00A20B2D"/>
    <w:rsid w:val="00A20EB8"/>
    <w:rsid w:val="00A20FB5"/>
    <w:rsid w:val="00A21415"/>
    <w:rsid w:val="00A21A0D"/>
    <w:rsid w:val="00A22446"/>
    <w:rsid w:val="00A224CF"/>
    <w:rsid w:val="00A228D1"/>
    <w:rsid w:val="00A22D36"/>
    <w:rsid w:val="00A22E84"/>
    <w:rsid w:val="00A230B7"/>
    <w:rsid w:val="00A23660"/>
    <w:rsid w:val="00A23799"/>
    <w:rsid w:val="00A23A8A"/>
    <w:rsid w:val="00A23C09"/>
    <w:rsid w:val="00A240F5"/>
    <w:rsid w:val="00A244C6"/>
    <w:rsid w:val="00A245B2"/>
    <w:rsid w:val="00A24945"/>
    <w:rsid w:val="00A24BCB"/>
    <w:rsid w:val="00A259D2"/>
    <w:rsid w:val="00A259EF"/>
    <w:rsid w:val="00A25F91"/>
    <w:rsid w:val="00A260D0"/>
    <w:rsid w:val="00A26287"/>
    <w:rsid w:val="00A267DF"/>
    <w:rsid w:val="00A2728C"/>
    <w:rsid w:val="00A2779C"/>
    <w:rsid w:val="00A27928"/>
    <w:rsid w:val="00A27BE2"/>
    <w:rsid w:val="00A27C57"/>
    <w:rsid w:val="00A27D81"/>
    <w:rsid w:val="00A27DBF"/>
    <w:rsid w:val="00A27EEC"/>
    <w:rsid w:val="00A27F91"/>
    <w:rsid w:val="00A3001A"/>
    <w:rsid w:val="00A303F8"/>
    <w:rsid w:val="00A3064B"/>
    <w:rsid w:val="00A308A0"/>
    <w:rsid w:val="00A30910"/>
    <w:rsid w:val="00A30C20"/>
    <w:rsid w:val="00A312CB"/>
    <w:rsid w:val="00A3154B"/>
    <w:rsid w:val="00A31962"/>
    <w:rsid w:val="00A31AF1"/>
    <w:rsid w:val="00A31FCF"/>
    <w:rsid w:val="00A324F2"/>
    <w:rsid w:val="00A326AD"/>
    <w:rsid w:val="00A32734"/>
    <w:rsid w:val="00A32B35"/>
    <w:rsid w:val="00A33C92"/>
    <w:rsid w:val="00A34287"/>
    <w:rsid w:val="00A3442F"/>
    <w:rsid w:val="00A34E9A"/>
    <w:rsid w:val="00A3553A"/>
    <w:rsid w:val="00A35D53"/>
    <w:rsid w:val="00A35E88"/>
    <w:rsid w:val="00A35EBC"/>
    <w:rsid w:val="00A35F42"/>
    <w:rsid w:val="00A36017"/>
    <w:rsid w:val="00A3609D"/>
    <w:rsid w:val="00A36197"/>
    <w:rsid w:val="00A36376"/>
    <w:rsid w:val="00A368ED"/>
    <w:rsid w:val="00A36C2D"/>
    <w:rsid w:val="00A36CEB"/>
    <w:rsid w:val="00A36F95"/>
    <w:rsid w:val="00A372DB"/>
    <w:rsid w:val="00A37856"/>
    <w:rsid w:val="00A400FB"/>
    <w:rsid w:val="00A402E6"/>
    <w:rsid w:val="00A40AAD"/>
    <w:rsid w:val="00A40B48"/>
    <w:rsid w:val="00A40DD0"/>
    <w:rsid w:val="00A41386"/>
    <w:rsid w:val="00A413F1"/>
    <w:rsid w:val="00A41D8C"/>
    <w:rsid w:val="00A41F4F"/>
    <w:rsid w:val="00A42011"/>
    <w:rsid w:val="00A428B8"/>
    <w:rsid w:val="00A428D3"/>
    <w:rsid w:val="00A42934"/>
    <w:rsid w:val="00A42E76"/>
    <w:rsid w:val="00A42FFF"/>
    <w:rsid w:val="00A43360"/>
    <w:rsid w:val="00A434B8"/>
    <w:rsid w:val="00A4381F"/>
    <w:rsid w:val="00A43E88"/>
    <w:rsid w:val="00A440C0"/>
    <w:rsid w:val="00A443FD"/>
    <w:rsid w:val="00A444CC"/>
    <w:rsid w:val="00A4461C"/>
    <w:rsid w:val="00A446F8"/>
    <w:rsid w:val="00A446FC"/>
    <w:rsid w:val="00A44797"/>
    <w:rsid w:val="00A4483B"/>
    <w:rsid w:val="00A44A63"/>
    <w:rsid w:val="00A452C8"/>
    <w:rsid w:val="00A45B51"/>
    <w:rsid w:val="00A46069"/>
    <w:rsid w:val="00A461F6"/>
    <w:rsid w:val="00A4627A"/>
    <w:rsid w:val="00A46483"/>
    <w:rsid w:val="00A46665"/>
    <w:rsid w:val="00A466D9"/>
    <w:rsid w:val="00A46A6A"/>
    <w:rsid w:val="00A46C9D"/>
    <w:rsid w:val="00A46ECA"/>
    <w:rsid w:val="00A47083"/>
    <w:rsid w:val="00A47479"/>
    <w:rsid w:val="00A478C8"/>
    <w:rsid w:val="00A47B89"/>
    <w:rsid w:val="00A47F99"/>
    <w:rsid w:val="00A502DA"/>
    <w:rsid w:val="00A50382"/>
    <w:rsid w:val="00A50506"/>
    <w:rsid w:val="00A50621"/>
    <w:rsid w:val="00A50EA8"/>
    <w:rsid w:val="00A514B4"/>
    <w:rsid w:val="00A534D5"/>
    <w:rsid w:val="00A5359C"/>
    <w:rsid w:val="00A53DE8"/>
    <w:rsid w:val="00A54393"/>
    <w:rsid w:val="00A545BB"/>
    <w:rsid w:val="00A54701"/>
    <w:rsid w:val="00A54900"/>
    <w:rsid w:val="00A54EA2"/>
    <w:rsid w:val="00A552B6"/>
    <w:rsid w:val="00A55495"/>
    <w:rsid w:val="00A555CB"/>
    <w:rsid w:val="00A55699"/>
    <w:rsid w:val="00A55A8F"/>
    <w:rsid w:val="00A55CE1"/>
    <w:rsid w:val="00A55EAF"/>
    <w:rsid w:val="00A55FF5"/>
    <w:rsid w:val="00A560F7"/>
    <w:rsid w:val="00A56114"/>
    <w:rsid w:val="00A561B0"/>
    <w:rsid w:val="00A5637B"/>
    <w:rsid w:val="00A56642"/>
    <w:rsid w:val="00A568FB"/>
    <w:rsid w:val="00A5722B"/>
    <w:rsid w:val="00A572D6"/>
    <w:rsid w:val="00A5741E"/>
    <w:rsid w:val="00A57A10"/>
    <w:rsid w:val="00A57AF2"/>
    <w:rsid w:val="00A57BDC"/>
    <w:rsid w:val="00A57DD8"/>
    <w:rsid w:val="00A605C9"/>
    <w:rsid w:val="00A612C3"/>
    <w:rsid w:val="00A619FA"/>
    <w:rsid w:val="00A61CCE"/>
    <w:rsid w:val="00A6236A"/>
    <w:rsid w:val="00A6279F"/>
    <w:rsid w:val="00A62CDE"/>
    <w:rsid w:val="00A630AE"/>
    <w:rsid w:val="00A635D3"/>
    <w:rsid w:val="00A638AA"/>
    <w:rsid w:val="00A63B9D"/>
    <w:rsid w:val="00A64404"/>
    <w:rsid w:val="00A644C4"/>
    <w:rsid w:val="00A6454E"/>
    <w:rsid w:val="00A64735"/>
    <w:rsid w:val="00A64A6A"/>
    <w:rsid w:val="00A64E9B"/>
    <w:rsid w:val="00A65125"/>
    <w:rsid w:val="00A65394"/>
    <w:rsid w:val="00A657BA"/>
    <w:rsid w:val="00A657F2"/>
    <w:rsid w:val="00A65D36"/>
    <w:rsid w:val="00A65E3E"/>
    <w:rsid w:val="00A65F29"/>
    <w:rsid w:val="00A66167"/>
    <w:rsid w:val="00A6625B"/>
    <w:rsid w:val="00A669D7"/>
    <w:rsid w:val="00A66ACD"/>
    <w:rsid w:val="00A66B0A"/>
    <w:rsid w:val="00A66F2C"/>
    <w:rsid w:val="00A670A6"/>
    <w:rsid w:val="00A67298"/>
    <w:rsid w:val="00A67C1F"/>
    <w:rsid w:val="00A67C63"/>
    <w:rsid w:val="00A67C9B"/>
    <w:rsid w:val="00A67E71"/>
    <w:rsid w:val="00A7001B"/>
    <w:rsid w:val="00A70162"/>
    <w:rsid w:val="00A701B3"/>
    <w:rsid w:val="00A701CA"/>
    <w:rsid w:val="00A701E2"/>
    <w:rsid w:val="00A701F2"/>
    <w:rsid w:val="00A704FE"/>
    <w:rsid w:val="00A705CD"/>
    <w:rsid w:val="00A70616"/>
    <w:rsid w:val="00A706C4"/>
    <w:rsid w:val="00A70E48"/>
    <w:rsid w:val="00A711F0"/>
    <w:rsid w:val="00A7124A"/>
    <w:rsid w:val="00A713FA"/>
    <w:rsid w:val="00A714A2"/>
    <w:rsid w:val="00A715C3"/>
    <w:rsid w:val="00A7190F"/>
    <w:rsid w:val="00A725CE"/>
    <w:rsid w:val="00A72813"/>
    <w:rsid w:val="00A72C84"/>
    <w:rsid w:val="00A72F05"/>
    <w:rsid w:val="00A7306C"/>
    <w:rsid w:val="00A730B7"/>
    <w:rsid w:val="00A7347E"/>
    <w:rsid w:val="00A73C1B"/>
    <w:rsid w:val="00A74095"/>
    <w:rsid w:val="00A745AF"/>
    <w:rsid w:val="00A74F87"/>
    <w:rsid w:val="00A7603A"/>
    <w:rsid w:val="00A76441"/>
    <w:rsid w:val="00A764BC"/>
    <w:rsid w:val="00A76CB8"/>
    <w:rsid w:val="00A77447"/>
    <w:rsid w:val="00A777B1"/>
    <w:rsid w:val="00A77A3A"/>
    <w:rsid w:val="00A77C91"/>
    <w:rsid w:val="00A77CB0"/>
    <w:rsid w:val="00A800CF"/>
    <w:rsid w:val="00A803A2"/>
    <w:rsid w:val="00A80568"/>
    <w:rsid w:val="00A807CD"/>
    <w:rsid w:val="00A809D7"/>
    <w:rsid w:val="00A8133D"/>
    <w:rsid w:val="00A81817"/>
    <w:rsid w:val="00A81F59"/>
    <w:rsid w:val="00A81FF6"/>
    <w:rsid w:val="00A821DD"/>
    <w:rsid w:val="00A82ACF"/>
    <w:rsid w:val="00A831DA"/>
    <w:rsid w:val="00A835C0"/>
    <w:rsid w:val="00A83A5E"/>
    <w:rsid w:val="00A83ADF"/>
    <w:rsid w:val="00A83DCA"/>
    <w:rsid w:val="00A83FC8"/>
    <w:rsid w:val="00A8464B"/>
    <w:rsid w:val="00A84D59"/>
    <w:rsid w:val="00A85277"/>
    <w:rsid w:val="00A8551D"/>
    <w:rsid w:val="00A858A6"/>
    <w:rsid w:val="00A85947"/>
    <w:rsid w:val="00A85F4D"/>
    <w:rsid w:val="00A86055"/>
    <w:rsid w:val="00A86187"/>
    <w:rsid w:val="00A863C7"/>
    <w:rsid w:val="00A866C5"/>
    <w:rsid w:val="00A86881"/>
    <w:rsid w:val="00A86A4A"/>
    <w:rsid w:val="00A86BB7"/>
    <w:rsid w:val="00A87035"/>
    <w:rsid w:val="00A87F94"/>
    <w:rsid w:val="00A87FB1"/>
    <w:rsid w:val="00A9031A"/>
    <w:rsid w:val="00A90BFF"/>
    <w:rsid w:val="00A90CA3"/>
    <w:rsid w:val="00A90E05"/>
    <w:rsid w:val="00A90E61"/>
    <w:rsid w:val="00A911F9"/>
    <w:rsid w:val="00A91228"/>
    <w:rsid w:val="00A912D7"/>
    <w:rsid w:val="00A917F4"/>
    <w:rsid w:val="00A91F1B"/>
    <w:rsid w:val="00A9260B"/>
    <w:rsid w:val="00A929B5"/>
    <w:rsid w:val="00A92B31"/>
    <w:rsid w:val="00A92C12"/>
    <w:rsid w:val="00A930AA"/>
    <w:rsid w:val="00A934AC"/>
    <w:rsid w:val="00A93A12"/>
    <w:rsid w:val="00A93B45"/>
    <w:rsid w:val="00A93B4B"/>
    <w:rsid w:val="00A93C34"/>
    <w:rsid w:val="00A93EE3"/>
    <w:rsid w:val="00A94044"/>
    <w:rsid w:val="00A9459B"/>
    <w:rsid w:val="00A94DB7"/>
    <w:rsid w:val="00A94EB1"/>
    <w:rsid w:val="00A953BD"/>
    <w:rsid w:val="00A96222"/>
    <w:rsid w:val="00A96DEA"/>
    <w:rsid w:val="00A96F70"/>
    <w:rsid w:val="00A97575"/>
    <w:rsid w:val="00A9798E"/>
    <w:rsid w:val="00A97F9C"/>
    <w:rsid w:val="00AA0341"/>
    <w:rsid w:val="00AA0F83"/>
    <w:rsid w:val="00AA0FFA"/>
    <w:rsid w:val="00AA1071"/>
    <w:rsid w:val="00AA129D"/>
    <w:rsid w:val="00AA138F"/>
    <w:rsid w:val="00AA1677"/>
    <w:rsid w:val="00AA16B8"/>
    <w:rsid w:val="00AA1894"/>
    <w:rsid w:val="00AA19AD"/>
    <w:rsid w:val="00AA1AFE"/>
    <w:rsid w:val="00AA2731"/>
    <w:rsid w:val="00AA2742"/>
    <w:rsid w:val="00AA27D7"/>
    <w:rsid w:val="00AA2A13"/>
    <w:rsid w:val="00AA2BA4"/>
    <w:rsid w:val="00AA2BBC"/>
    <w:rsid w:val="00AA2CAB"/>
    <w:rsid w:val="00AA2CF4"/>
    <w:rsid w:val="00AA2F7E"/>
    <w:rsid w:val="00AA2F9C"/>
    <w:rsid w:val="00AA2FFC"/>
    <w:rsid w:val="00AA33DE"/>
    <w:rsid w:val="00AA367A"/>
    <w:rsid w:val="00AA37E0"/>
    <w:rsid w:val="00AA38AC"/>
    <w:rsid w:val="00AA399B"/>
    <w:rsid w:val="00AA3D68"/>
    <w:rsid w:val="00AA3E98"/>
    <w:rsid w:val="00AA40BA"/>
    <w:rsid w:val="00AA4579"/>
    <w:rsid w:val="00AA495B"/>
    <w:rsid w:val="00AA497C"/>
    <w:rsid w:val="00AA4A2C"/>
    <w:rsid w:val="00AA4A53"/>
    <w:rsid w:val="00AA4FD0"/>
    <w:rsid w:val="00AA5CDB"/>
    <w:rsid w:val="00AA6072"/>
    <w:rsid w:val="00AA637D"/>
    <w:rsid w:val="00AA66D4"/>
    <w:rsid w:val="00AA671C"/>
    <w:rsid w:val="00AA6D7F"/>
    <w:rsid w:val="00AA6EDB"/>
    <w:rsid w:val="00AA7331"/>
    <w:rsid w:val="00AA7606"/>
    <w:rsid w:val="00AA7EA7"/>
    <w:rsid w:val="00AB028F"/>
    <w:rsid w:val="00AB111D"/>
    <w:rsid w:val="00AB113E"/>
    <w:rsid w:val="00AB18EB"/>
    <w:rsid w:val="00AB2112"/>
    <w:rsid w:val="00AB22CC"/>
    <w:rsid w:val="00AB2545"/>
    <w:rsid w:val="00AB2855"/>
    <w:rsid w:val="00AB2955"/>
    <w:rsid w:val="00AB323B"/>
    <w:rsid w:val="00AB32A9"/>
    <w:rsid w:val="00AB36B6"/>
    <w:rsid w:val="00AB36ED"/>
    <w:rsid w:val="00AB39F0"/>
    <w:rsid w:val="00AB3A8D"/>
    <w:rsid w:val="00AB426A"/>
    <w:rsid w:val="00AB440D"/>
    <w:rsid w:val="00AB4A6D"/>
    <w:rsid w:val="00AB4EA1"/>
    <w:rsid w:val="00AB4F73"/>
    <w:rsid w:val="00AB5143"/>
    <w:rsid w:val="00AB5AC8"/>
    <w:rsid w:val="00AB606F"/>
    <w:rsid w:val="00AB6341"/>
    <w:rsid w:val="00AB6382"/>
    <w:rsid w:val="00AB6504"/>
    <w:rsid w:val="00AB6882"/>
    <w:rsid w:val="00AB68E1"/>
    <w:rsid w:val="00AB695D"/>
    <w:rsid w:val="00AB699A"/>
    <w:rsid w:val="00AB6A4B"/>
    <w:rsid w:val="00AB7055"/>
    <w:rsid w:val="00AB70A2"/>
    <w:rsid w:val="00AB73F8"/>
    <w:rsid w:val="00AB77E4"/>
    <w:rsid w:val="00AB79D6"/>
    <w:rsid w:val="00AB7C4E"/>
    <w:rsid w:val="00AB7C85"/>
    <w:rsid w:val="00AB7DC6"/>
    <w:rsid w:val="00AC0187"/>
    <w:rsid w:val="00AC02E1"/>
    <w:rsid w:val="00AC0794"/>
    <w:rsid w:val="00AC07DC"/>
    <w:rsid w:val="00AC0AAF"/>
    <w:rsid w:val="00AC1B07"/>
    <w:rsid w:val="00AC1B2F"/>
    <w:rsid w:val="00AC1DD3"/>
    <w:rsid w:val="00AC22C5"/>
    <w:rsid w:val="00AC2433"/>
    <w:rsid w:val="00AC2631"/>
    <w:rsid w:val="00AC2BAF"/>
    <w:rsid w:val="00AC357B"/>
    <w:rsid w:val="00AC373D"/>
    <w:rsid w:val="00AC3850"/>
    <w:rsid w:val="00AC3CF7"/>
    <w:rsid w:val="00AC3D70"/>
    <w:rsid w:val="00AC418E"/>
    <w:rsid w:val="00AC4444"/>
    <w:rsid w:val="00AC45E1"/>
    <w:rsid w:val="00AC4BF1"/>
    <w:rsid w:val="00AC4F39"/>
    <w:rsid w:val="00AC533B"/>
    <w:rsid w:val="00AC561E"/>
    <w:rsid w:val="00AC5E19"/>
    <w:rsid w:val="00AC602E"/>
    <w:rsid w:val="00AC60D8"/>
    <w:rsid w:val="00AC6C35"/>
    <w:rsid w:val="00AC6CA4"/>
    <w:rsid w:val="00AC6CB6"/>
    <w:rsid w:val="00AC706D"/>
    <w:rsid w:val="00AC7399"/>
    <w:rsid w:val="00AC76D9"/>
    <w:rsid w:val="00AD03F4"/>
    <w:rsid w:val="00AD07F0"/>
    <w:rsid w:val="00AD081E"/>
    <w:rsid w:val="00AD0C5A"/>
    <w:rsid w:val="00AD0D89"/>
    <w:rsid w:val="00AD1161"/>
    <w:rsid w:val="00AD1553"/>
    <w:rsid w:val="00AD1641"/>
    <w:rsid w:val="00AD1737"/>
    <w:rsid w:val="00AD1C85"/>
    <w:rsid w:val="00AD1E3D"/>
    <w:rsid w:val="00AD246E"/>
    <w:rsid w:val="00AD2839"/>
    <w:rsid w:val="00AD2F0E"/>
    <w:rsid w:val="00AD2FF5"/>
    <w:rsid w:val="00AD3769"/>
    <w:rsid w:val="00AD37D2"/>
    <w:rsid w:val="00AD3844"/>
    <w:rsid w:val="00AD39CE"/>
    <w:rsid w:val="00AD429C"/>
    <w:rsid w:val="00AD43DB"/>
    <w:rsid w:val="00AD44BF"/>
    <w:rsid w:val="00AD5222"/>
    <w:rsid w:val="00AD5520"/>
    <w:rsid w:val="00AD5C2A"/>
    <w:rsid w:val="00AD61D9"/>
    <w:rsid w:val="00AD6CB2"/>
    <w:rsid w:val="00AD6F48"/>
    <w:rsid w:val="00AD714F"/>
    <w:rsid w:val="00AD7165"/>
    <w:rsid w:val="00AD7438"/>
    <w:rsid w:val="00AD769D"/>
    <w:rsid w:val="00AD7DB3"/>
    <w:rsid w:val="00AD7E0C"/>
    <w:rsid w:val="00AD7E17"/>
    <w:rsid w:val="00AE0026"/>
    <w:rsid w:val="00AE0301"/>
    <w:rsid w:val="00AE04F4"/>
    <w:rsid w:val="00AE126B"/>
    <w:rsid w:val="00AE1572"/>
    <w:rsid w:val="00AE1745"/>
    <w:rsid w:val="00AE1D0A"/>
    <w:rsid w:val="00AE1E23"/>
    <w:rsid w:val="00AE1E2A"/>
    <w:rsid w:val="00AE23AB"/>
    <w:rsid w:val="00AE2685"/>
    <w:rsid w:val="00AE2860"/>
    <w:rsid w:val="00AE2BAB"/>
    <w:rsid w:val="00AE2D58"/>
    <w:rsid w:val="00AE325C"/>
    <w:rsid w:val="00AE381D"/>
    <w:rsid w:val="00AE3C5C"/>
    <w:rsid w:val="00AE3E14"/>
    <w:rsid w:val="00AE4425"/>
    <w:rsid w:val="00AE4557"/>
    <w:rsid w:val="00AE4715"/>
    <w:rsid w:val="00AE4DB5"/>
    <w:rsid w:val="00AE58E8"/>
    <w:rsid w:val="00AE5AB2"/>
    <w:rsid w:val="00AE5E40"/>
    <w:rsid w:val="00AE5FD4"/>
    <w:rsid w:val="00AE5FEF"/>
    <w:rsid w:val="00AE6F93"/>
    <w:rsid w:val="00AE7C36"/>
    <w:rsid w:val="00AE7D60"/>
    <w:rsid w:val="00AE7E92"/>
    <w:rsid w:val="00AF008A"/>
    <w:rsid w:val="00AF0481"/>
    <w:rsid w:val="00AF07E2"/>
    <w:rsid w:val="00AF0848"/>
    <w:rsid w:val="00AF0A8E"/>
    <w:rsid w:val="00AF0C0C"/>
    <w:rsid w:val="00AF0EBF"/>
    <w:rsid w:val="00AF18C5"/>
    <w:rsid w:val="00AF18E5"/>
    <w:rsid w:val="00AF1E5C"/>
    <w:rsid w:val="00AF25BA"/>
    <w:rsid w:val="00AF2B0C"/>
    <w:rsid w:val="00AF329A"/>
    <w:rsid w:val="00AF3478"/>
    <w:rsid w:val="00AF34A6"/>
    <w:rsid w:val="00AF34A8"/>
    <w:rsid w:val="00AF37E4"/>
    <w:rsid w:val="00AF3B2C"/>
    <w:rsid w:val="00AF3B9C"/>
    <w:rsid w:val="00AF3D6A"/>
    <w:rsid w:val="00AF3FA6"/>
    <w:rsid w:val="00AF42B2"/>
    <w:rsid w:val="00AF494A"/>
    <w:rsid w:val="00AF4B10"/>
    <w:rsid w:val="00AF4D1E"/>
    <w:rsid w:val="00AF50DB"/>
    <w:rsid w:val="00AF534C"/>
    <w:rsid w:val="00AF53DE"/>
    <w:rsid w:val="00AF5BD9"/>
    <w:rsid w:val="00AF622F"/>
    <w:rsid w:val="00AF64A6"/>
    <w:rsid w:val="00AF6973"/>
    <w:rsid w:val="00AF6B97"/>
    <w:rsid w:val="00AF716C"/>
    <w:rsid w:val="00AF785D"/>
    <w:rsid w:val="00AF7894"/>
    <w:rsid w:val="00AF798C"/>
    <w:rsid w:val="00AF7A78"/>
    <w:rsid w:val="00B0042C"/>
    <w:rsid w:val="00B00B46"/>
    <w:rsid w:val="00B00BCE"/>
    <w:rsid w:val="00B01A94"/>
    <w:rsid w:val="00B01BBE"/>
    <w:rsid w:val="00B01F95"/>
    <w:rsid w:val="00B0278A"/>
    <w:rsid w:val="00B03E4C"/>
    <w:rsid w:val="00B03F02"/>
    <w:rsid w:val="00B047D7"/>
    <w:rsid w:val="00B04C40"/>
    <w:rsid w:val="00B04CB1"/>
    <w:rsid w:val="00B0505D"/>
    <w:rsid w:val="00B053C6"/>
    <w:rsid w:val="00B05907"/>
    <w:rsid w:val="00B05C2B"/>
    <w:rsid w:val="00B069BB"/>
    <w:rsid w:val="00B06F2E"/>
    <w:rsid w:val="00B0708C"/>
    <w:rsid w:val="00B0735C"/>
    <w:rsid w:val="00B075A1"/>
    <w:rsid w:val="00B076DF"/>
    <w:rsid w:val="00B101D1"/>
    <w:rsid w:val="00B10732"/>
    <w:rsid w:val="00B10739"/>
    <w:rsid w:val="00B10868"/>
    <w:rsid w:val="00B10E86"/>
    <w:rsid w:val="00B110E8"/>
    <w:rsid w:val="00B11274"/>
    <w:rsid w:val="00B1142A"/>
    <w:rsid w:val="00B115DB"/>
    <w:rsid w:val="00B119BE"/>
    <w:rsid w:val="00B11D63"/>
    <w:rsid w:val="00B11ECD"/>
    <w:rsid w:val="00B1230B"/>
    <w:rsid w:val="00B12483"/>
    <w:rsid w:val="00B12B6E"/>
    <w:rsid w:val="00B1382C"/>
    <w:rsid w:val="00B1384E"/>
    <w:rsid w:val="00B13C1A"/>
    <w:rsid w:val="00B13DF5"/>
    <w:rsid w:val="00B14A27"/>
    <w:rsid w:val="00B14A85"/>
    <w:rsid w:val="00B1567E"/>
    <w:rsid w:val="00B15A12"/>
    <w:rsid w:val="00B15AFA"/>
    <w:rsid w:val="00B15C5B"/>
    <w:rsid w:val="00B16300"/>
    <w:rsid w:val="00B16414"/>
    <w:rsid w:val="00B16CF8"/>
    <w:rsid w:val="00B17438"/>
    <w:rsid w:val="00B17500"/>
    <w:rsid w:val="00B17EF9"/>
    <w:rsid w:val="00B203F1"/>
    <w:rsid w:val="00B206AB"/>
    <w:rsid w:val="00B20ACA"/>
    <w:rsid w:val="00B21501"/>
    <w:rsid w:val="00B21603"/>
    <w:rsid w:val="00B228F5"/>
    <w:rsid w:val="00B229D9"/>
    <w:rsid w:val="00B23580"/>
    <w:rsid w:val="00B23B1C"/>
    <w:rsid w:val="00B23E31"/>
    <w:rsid w:val="00B2421F"/>
    <w:rsid w:val="00B2433F"/>
    <w:rsid w:val="00B24679"/>
    <w:rsid w:val="00B24F9E"/>
    <w:rsid w:val="00B25079"/>
    <w:rsid w:val="00B25096"/>
    <w:rsid w:val="00B25D71"/>
    <w:rsid w:val="00B25D9A"/>
    <w:rsid w:val="00B27881"/>
    <w:rsid w:val="00B27D7F"/>
    <w:rsid w:val="00B27F6D"/>
    <w:rsid w:val="00B3011D"/>
    <w:rsid w:val="00B3066E"/>
    <w:rsid w:val="00B30C09"/>
    <w:rsid w:val="00B30DEE"/>
    <w:rsid w:val="00B3100A"/>
    <w:rsid w:val="00B310A1"/>
    <w:rsid w:val="00B3178A"/>
    <w:rsid w:val="00B31CF5"/>
    <w:rsid w:val="00B320A4"/>
    <w:rsid w:val="00B320F2"/>
    <w:rsid w:val="00B326DF"/>
    <w:rsid w:val="00B327A5"/>
    <w:rsid w:val="00B33338"/>
    <w:rsid w:val="00B33A33"/>
    <w:rsid w:val="00B33C82"/>
    <w:rsid w:val="00B33E8B"/>
    <w:rsid w:val="00B3408B"/>
    <w:rsid w:val="00B34A5F"/>
    <w:rsid w:val="00B34B6F"/>
    <w:rsid w:val="00B34D2C"/>
    <w:rsid w:val="00B3563F"/>
    <w:rsid w:val="00B35DC4"/>
    <w:rsid w:val="00B36409"/>
    <w:rsid w:val="00B37528"/>
    <w:rsid w:val="00B37A74"/>
    <w:rsid w:val="00B37ADA"/>
    <w:rsid w:val="00B37B2B"/>
    <w:rsid w:val="00B37B47"/>
    <w:rsid w:val="00B37DD7"/>
    <w:rsid w:val="00B400C4"/>
    <w:rsid w:val="00B403E9"/>
    <w:rsid w:val="00B40C49"/>
    <w:rsid w:val="00B412C6"/>
    <w:rsid w:val="00B412EB"/>
    <w:rsid w:val="00B413AF"/>
    <w:rsid w:val="00B4143C"/>
    <w:rsid w:val="00B4182A"/>
    <w:rsid w:val="00B41C6F"/>
    <w:rsid w:val="00B42219"/>
    <w:rsid w:val="00B423A4"/>
    <w:rsid w:val="00B42C75"/>
    <w:rsid w:val="00B42FA5"/>
    <w:rsid w:val="00B4371B"/>
    <w:rsid w:val="00B43B3F"/>
    <w:rsid w:val="00B43DF7"/>
    <w:rsid w:val="00B44700"/>
    <w:rsid w:val="00B44AAC"/>
    <w:rsid w:val="00B44F5B"/>
    <w:rsid w:val="00B44FD9"/>
    <w:rsid w:val="00B4587A"/>
    <w:rsid w:val="00B45891"/>
    <w:rsid w:val="00B458F8"/>
    <w:rsid w:val="00B45ADA"/>
    <w:rsid w:val="00B45E47"/>
    <w:rsid w:val="00B46805"/>
    <w:rsid w:val="00B468D8"/>
    <w:rsid w:val="00B46B1B"/>
    <w:rsid w:val="00B46DEA"/>
    <w:rsid w:val="00B46FA1"/>
    <w:rsid w:val="00B475DE"/>
    <w:rsid w:val="00B47877"/>
    <w:rsid w:val="00B47A90"/>
    <w:rsid w:val="00B503CD"/>
    <w:rsid w:val="00B506B4"/>
    <w:rsid w:val="00B50A83"/>
    <w:rsid w:val="00B50C3D"/>
    <w:rsid w:val="00B519D8"/>
    <w:rsid w:val="00B51C32"/>
    <w:rsid w:val="00B51D72"/>
    <w:rsid w:val="00B523F9"/>
    <w:rsid w:val="00B52522"/>
    <w:rsid w:val="00B52E76"/>
    <w:rsid w:val="00B53353"/>
    <w:rsid w:val="00B5342E"/>
    <w:rsid w:val="00B535FD"/>
    <w:rsid w:val="00B53AD9"/>
    <w:rsid w:val="00B53B7D"/>
    <w:rsid w:val="00B545B8"/>
    <w:rsid w:val="00B552AD"/>
    <w:rsid w:val="00B553F1"/>
    <w:rsid w:val="00B55692"/>
    <w:rsid w:val="00B55892"/>
    <w:rsid w:val="00B55DC9"/>
    <w:rsid w:val="00B566FC"/>
    <w:rsid w:val="00B5671D"/>
    <w:rsid w:val="00B567D0"/>
    <w:rsid w:val="00B5683E"/>
    <w:rsid w:val="00B5750C"/>
    <w:rsid w:val="00B57651"/>
    <w:rsid w:val="00B57B3F"/>
    <w:rsid w:val="00B60110"/>
    <w:rsid w:val="00B6073D"/>
    <w:rsid w:val="00B60AB5"/>
    <w:rsid w:val="00B60CFB"/>
    <w:rsid w:val="00B60F7F"/>
    <w:rsid w:val="00B6125D"/>
    <w:rsid w:val="00B614D9"/>
    <w:rsid w:val="00B61959"/>
    <w:rsid w:val="00B61FB0"/>
    <w:rsid w:val="00B61FD9"/>
    <w:rsid w:val="00B6216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6B6"/>
    <w:rsid w:val="00B64ACC"/>
    <w:rsid w:val="00B64CDB"/>
    <w:rsid w:val="00B64CE0"/>
    <w:rsid w:val="00B64F9D"/>
    <w:rsid w:val="00B653B7"/>
    <w:rsid w:val="00B6584E"/>
    <w:rsid w:val="00B65C85"/>
    <w:rsid w:val="00B6613C"/>
    <w:rsid w:val="00B6667F"/>
    <w:rsid w:val="00B66710"/>
    <w:rsid w:val="00B669D4"/>
    <w:rsid w:val="00B66D32"/>
    <w:rsid w:val="00B67608"/>
    <w:rsid w:val="00B67EA9"/>
    <w:rsid w:val="00B7035A"/>
    <w:rsid w:val="00B70E74"/>
    <w:rsid w:val="00B71237"/>
    <w:rsid w:val="00B71922"/>
    <w:rsid w:val="00B71A20"/>
    <w:rsid w:val="00B71AD8"/>
    <w:rsid w:val="00B7252A"/>
    <w:rsid w:val="00B726CB"/>
    <w:rsid w:val="00B727C0"/>
    <w:rsid w:val="00B7288B"/>
    <w:rsid w:val="00B72B4D"/>
    <w:rsid w:val="00B737A8"/>
    <w:rsid w:val="00B737D9"/>
    <w:rsid w:val="00B7419C"/>
    <w:rsid w:val="00B74439"/>
    <w:rsid w:val="00B74E88"/>
    <w:rsid w:val="00B75B12"/>
    <w:rsid w:val="00B75D51"/>
    <w:rsid w:val="00B764D1"/>
    <w:rsid w:val="00B76538"/>
    <w:rsid w:val="00B765CF"/>
    <w:rsid w:val="00B76EE3"/>
    <w:rsid w:val="00B76EE8"/>
    <w:rsid w:val="00B77A94"/>
    <w:rsid w:val="00B77BEC"/>
    <w:rsid w:val="00B800A7"/>
    <w:rsid w:val="00B8074C"/>
    <w:rsid w:val="00B80B4F"/>
    <w:rsid w:val="00B80B5F"/>
    <w:rsid w:val="00B80CBD"/>
    <w:rsid w:val="00B80D2A"/>
    <w:rsid w:val="00B81685"/>
    <w:rsid w:val="00B81982"/>
    <w:rsid w:val="00B81CFC"/>
    <w:rsid w:val="00B82055"/>
    <w:rsid w:val="00B82179"/>
    <w:rsid w:val="00B82471"/>
    <w:rsid w:val="00B825C5"/>
    <w:rsid w:val="00B8300D"/>
    <w:rsid w:val="00B833F8"/>
    <w:rsid w:val="00B8340B"/>
    <w:rsid w:val="00B8348F"/>
    <w:rsid w:val="00B835AE"/>
    <w:rsid w:val="00B83D54"/>
    <w:rsid w:val="00B84616"/>
    <w:rsid w:val="00B84D1B"/>
    <w:rsid w:val="00B84D38"/>
    <w:rsid w:val="00B84D59"/>
    <w:rsid w:val="00B850E5"/>
    <w:rsid w:val="00B850E9"/>
    <w:rsid w:val="00B85205"/>
    <w:rsid w:val="00B85560"/>
    <w:rsid w:val="00B86184"/>
    <w:rsid w:val="00B861C9"/>
    <w:rsid w:val="00B868B6"/>
    <w:rsid w:val="00B86BED"/>
    <w:rsid w:val="00B86CA2"/>
    <w:rsid w:val="00B87024"/>
    <w:rsid w:val="00B873CC"/>
    <w:rsid w:val="00B8776D"/>
    <w:rsid w:val="00B87791"/>
    <w:rsid w:val="00B8789F"/>
    <w:rsid w:val="00B87A86"/>
    <w:rsid w:val="00B9020D"/>
    <w:rsid w:val="00B90496"/>
    <w:rsid w:val="00B90A6C"/>
    <w:rsid w:val="00B90EC7"/>
    <w:rsid w:val="00B91043"/>
    <w:rsid w:val="00B911C7"/>
    <w:rsid w:val="00B91369"/>
    <w:rsid w:val="00B9156B"/>
    <w:rsid w:val="00B9156C"/>
    <w:rsid w:val="00B918DF"/>
    <w:rsid w:val="00B91F85"/>
    <w:rsid w:val="00B92211"/>
    <w:rsid w:val="00B92336"/>
    <w:rsid w:val="00B925C3"/>
    <w:rsid w:val="00B928F6"/>
    <w:rsid w:val="00B92A20"/>
    <w:rsid w:val="00B92D77"/>
    <w:rsid w:val="00B92FB2"/>
    <w:rsid w:val="00B9342B"/>
    <w:rsid w:val="00B93713"/>
    <w:rsid w:val="00B939A1"/>
    <w:rsid w:val="00B939F6"/>
    <w:rsid w:val="00B93BFD"/>
    <w:rsid w:val="00B94CD2"/>
    <w:rsid w:val="00B94DC9"/>
    <w:rsid w:val="00B95E16"/>
    <w:rsid w:val="00B95F56"/>
    <w:rsid w:val="00B96033"/>
    <w:rsid w:val="00B964A8"/>
    <w:rsid w:val="00B97482"/>
    <w:rsid w:val="00B975A3"/>
    <w:rsid w:val="00B97946"/>
    <w:rsid w:val="00B979A7"/>
    <w:rsid w:val="00B97FA1"/>
    <w:rsid w:val="00BA01CF"/>
    <w:rsid w:val="00BA04A9"/>
    <w:rsid w:val="00BA0E39"/>
    <w:rsid w:val="00BA129A"/>
    <w:rsid w:val="00BA1598"/>
    <w:rsid w:val="00BA1912"/>
    <w:rsid w:val="00BA19A5"/>
    <w:rsid w:val="00BA1AA5"/>
    <w:rsid w:val="00BA27A9"/>
    <w:rsid w:val="00BA27E8"/>
    <w:rsid w:val="00BA2962"/>
    <w:rsid w:val="00BA29A4"/>
    <w:rsid w:val="00BA3078"/>
    <w:rsid w:val="00BA33B5"/>
    <w:rsid w:val="00BA3518"/>
    <w:rsid w:val="00BA47C6"/>
    <w:rsid w:val="00BA49EA"/>
    <w:rsid w:val="00BA4CBE"/>
    <w:rsid w:val="00BA524E"/>
    <w:rsid w:val="00BA535C"/>
    <w:rsid w:val="00BA54B8"/>
    <w:rsid w:val="00BA562A"/>
    <w:rsid w:val="00BA5689"/>
    <w:rsid w:val="00BA6668"/>
    <w:rsid w:val="00BA66B6"/>
    <w:rsid w:val="00BA66D1"/>
    <w:rsid w:val="00BA6721"/>
    <w:rsid w:val="00BA6832"/>
    <w:rsid w:val="00BA711C"/>
    <w:rsid w:val="00BA73CD"/>
    <w:rsid w:val="00BA7719"/>
    <w:rsid w:val="00BA792A"/>
    <w:rsid w:val="00BB00C7"/>
    <w:rsid w:val="00BB0217"/>
    <w:rsid w:val="00BB0421"/>
    <w:rsid w:val="00BB04F8"/>
    <w:rsid w:val="00BB0C82"/>
    <w:rsid w:val="00BB0FA9"/>
    <w:rsid w:val="00BB1247"/>
    <w:rsid w:val="00BB14F9"/>
    <w:rsid w:val="00BB1AF0"/>
    <w:rsid w:val="00BB1D8F"/>
    <w:rsid w:val="00BB21FF"/>
    <w:rsid w:val="00BB2371"/>
    <w:rsid w:val="00BB2390"/>
    <w:rsid w:val="00BB2507"/>
    <w:rsid w:val="00BB2912"/>
    <w:rsid w:val="00BB3140"/>
    <w:rsid w:val="00BB315A"/>
    <w:rsid w:val="00BB3B33"/>
    <w:rsid w:val="00BB4B83"/>
    <w:rsid w:val="00BB5192"/>
    <w:rsid w:val="00BB5715"/>
    <w:rsid w:val="00BB5A43"/>
    <w:rsid w:val="00BB5CD8"/>
    <w:rsid w:val="00BB6025"/>
    <w:rsid w:val="00BB60DE"/>
    <w:rsid w:val="00BB6E2C"/>
    <w:rsid w:val="00BB7582"/>
    <w:rsid w:val="00BB75D3"/>
    <w:rsid w:val="00BB79C3"/>
    <w:rsid w:val="00BC0AEC"/>
    <w:rsid w:val="00BC145E"/>
    <w:rsid w:val="00BC1534"/>
    <w:rsid w:val="00BC238A"/>
    <w:rsid w:val="00BC3293"/>
    <w:rsid w:val="00BC39A3"/>
    <w:rsid w:val="00BC3D35"/>
    <w:rsid w:val="00BC42ED"/>
    <w:rsid w:val="00BC4359"/>
    <w:rsid w:val="00BC4A1F"/>
    <w:rsid w:val="00BC4AE7"/>
    <w:rsid w:val="00BC4B3C"/>
    <w:rsid w:val="00BC53A0"/>
    <w:rsid w:val="00BC55C0"/>
    <w:rsid w:val="00BC5697"/>
    <w:rsid w:val="00BC583F"/>
    <w:rsid w:val="00BC590B"/>
    <w:rsid w:val="00BC5A58"/>
    <w:rsid w:val="00BC604E"/>
    <w:rsid w:val="00BC6575"/>
    <w:rsid w:val="00BC67E3"/>
    <w:rsid w:val="00BC723E"/>
    <w:rsid w:val="00BC7438"/>
    <w:rsid w:val="00BC7632"/>
    <w:rsid w:val="00BC7DB0"/>
    <w:rsid w:val="00BD0B58"/>
    <w:rsid w:val="00BD0D56"/>
    <w:rsid w:val="00BD16F4"/>
    <w:rsid w:val="00BD1FD1"/>
    <w:rsid w:val="00BD2148"/>
    <w:rsid w:val="00BD2A11"/>
    <w:rsid w:val="00BD2B13"/>
    <w:rsid w:val="00BD2DBB"/>
    <w:rsid w:val="00BD2ECA"/>
    <w:rsid w:val="00BD3541"/>
    <w:rsid w:val="00BD35EF"/>
    <w:rsid w:val="00BD3606"/>
    <w:rsid w:val="00BD3828"/>
    <w:rsid w:val="00BD386D"/>
    <w:rsid w:val="00BD3D42"/>
    <w:rsid w:val="00BD41C2"/>
    <w:rsid w:val="00BD43AE"/>
    <w:rsid w:val="00BD47FB"/>
    <w:rsid w:val="00BD48F4"/>
    <w:rsid w:val="00BD4912"/>
    <w:rsid w:val="00BD4BD3"/>
    <w:rsid w:val="00BD4D50"/>
    <w:rsid w:val="00BD5860"/>
    <w:rsid w:val="00BD5BA7"/>
    <w:rsid w:val="00BD5DC8"/>
    <w:rsid w:val="00BD63B4"/>
    <w:rsid w:val="00BD6A6C"/>
    <w:rsid w:val="00BD6C92"/>
    <w:rsid w:val="00BD6DD2"/>
    <w:rsid w:val="00BD6E3C"/>
    <w:rsid w:val="00BD72E8"/>
    <w:rsid w:val="00BD7464"/>
    <w:rsid w:val="00BD789F"/>
    <w:rsid w:val="00BD7ED4"/>
    <w:rsid w:val="00BD7F38"/>
    <w:rsid w:val="00BE04DD"/>
    <w:rsid w:val="00BE0BCD"/>
    <w:rsid w:val="00BE0CBB"/>
    <w:rsid w:val="00BE0CBC"/>
    <w:rsid w:val="00BE11B1"/>
    <w:rsid w:val="00BE228C"/>
    <w:rsid w:val="00BE23DB"/>
    <w:rsid w:val="00BE2A13"/>
    <w:rsid w:val="00BE2ADA"/>
    <w:rsid w:val="00BE2CB4"/>
    <w:rsid w:val="00BE2D48"/>
    <w:rsid w:val="00BE2F48"/>
    <w:rsid w:val="00BE3203"/>
    <w:rsid w:val="00BE3208"/>
    <w:rsid w:val="00BE3994"/>
    <w:rsid w:val="00BE39BA"/>
    <w:rsid w:val="00BE3A6A"/>
    <w:rsid w:val="00BE4144"/>
    <w:rsid w:val="00BE4340"/>
    <w:rsid w:val="00BE46CB"/>
    <w:rsid w:val="00BE4968"/>
    <w:rsid w:val="00BE4978"/>
    <w:rsid w:val="00BE4FDE"/>
    <w:rsid w:val="00BE51CE"/>
    <w:rsid w:val="00BE51E4"/>
    <w:rsid w:val="00BE5293"/>
    <w:rsid w:val="00BE5325"/>
    <w:rsid w:val="00BE5367"/>
    <w:rsid w:val="00BE5A5F"/>
    <w:rsid w:val="00BE5A63"/>
    <w:rsid w:val="00BE5E3F"/>
    <w:rsid w:val="00BE6A01"/>
    <w:rsid w:val="00BE6A26"/>
    <w:rsid w:val="00BE6DE1"/>
    <w:rsid w:val="00BE6F5A"/>
    <w:rsid w:val="00BE7035"/>
    <w:rsid w:val="00BE72FC"/>
    <w:rsid w:val="00BE7408"/>
    <w:rsid w:val="00BE7784"/>
    <w:rsid w:val="00BE7993"/>
    <w:rsid w:val="00BE7CE3"/>
    <w:rsid w:val="00BF014B"/>
    <w:rsid w:val="00BF06CB"/>
    <w:rsid w:val="00BF0A7C"/>
    <w:rsid w:val="00BF0C3C"/>
    <w:rsid w:val="00BF0CD7"/>
    <w:rsid w:val="00BF0DAC"/>
    <w:rsid w:val="00BF113D"/>
    <w:rsid w:val="00BF159C"/>
    <w:rsid w:val="00BF20A7"/>
    <w:rsid w:val="00BF2533"/>
    <w:rsid w:val="00BF26C0"/>
    <w:rsid w:val="00BF3076"/>
    <w:rsid w:val="00BF335F"/>
    <w:rsid w:val="00BF3CBC"/>
    <w:rsid w:val="00BF400E"/>
    <w:rsid w:val="00BF40D6"/>
    <w:rsid w:val="00BF4153"/>
    <w:rsid w:val="00BF428F"/>
    <w:rsid w:val="00BF479D"/>
    <w:rsid w:val="00BF6102"/>
    <w:rsid w:val="00BF65A3"/>
    <w:rsid w:val="00BF69CF"/>
    <w:rsid w:val="00BF6ECD"/>
    <w:rsid w:val="00BF6F8F"/>
    <w:rsid w:val="00BF7EFF"/>
    <w:rsid w:val="00C00315"/>
    <w:rsid w:val="00C008BC"/>
    <w:rsid w:val="00C00AD8"/>
    <w:rsid w:val="00C0175C"/>
    <w:rsid w:val="00C01A47"/>
    <w:rsid w:val="00C01C3D"/>
    <w:rsid w:val="00C0266F"/>
    <w:rsid w:val="00C02951"/>
    <w:rsid w:val="00C02EE3"/>
    <w:rsid w:val="00C02EF4"/>
    <w:rsid w:val="00C03293"/>
    <w:rsid w:val="00C03411"/>
    <w:rsid w:val="00C041AF"/>
    <w:rsid w:val="00C04272"/>
    <w:rsid w:val="00C04704"/>
    <w:rsid w:val="00C056DD"/>
    <w:rsid w:val="00C05C6F"/>
    <w:rsid w:val="00C05CBA"/>
    <w:rsid w:val="00C0643D"/>
    <w:rsid w:val="00C064E3"/>
    <w:rsid w:val="00C06553"/>
    <w:rsid w:val="00C06B3B"/>
    <w:rsid w:val="00C0708C"/>
    <w:rsid w:val="00C076E3"/>
    <w:rsid w:val="00C07B49"/>
    <w:rsid w:val="00C07B71"/>
    <w:rsid w:val="00C10436"/>
    <w:rsid w:val="00C10FBE"/>
    <w:rsid w:val="00C11567"/>
    <w:rsid w:val="00C115D3"/>
    <w:rsid w:val="00C1175E"/>
    <w:rsid w:val="00C11800"/>
    <w:rsid w:val="00C1187E"/>
    <w:rsid w:val="00C11A3D"/>
    <w:rsid w:val="00C11CCC"/>
    <w:rsid w:val="00C1215A"/>
    <w:rsid w:val="00C12318"/>
    <w:rsid w:val="00C128AC"/>
    <w:rsid w:val="00C128C3"/>
    <w:rsid w:val="00C129A3"/>
    <w:rsid w:val="00C12E3A"/>
    <w:rsid w:val="00C133B7"/>
    <w:rsid w:val="00C13423"/>
    <w:rsid w:val="00C136AB"/>
    <w:rsid w:val="00C140A9"/>
    <w:rsid w:val="00C14128"/>
    <w:rsid w:val="00C151A9"/>
    <w:rsid w:val="00C15316"/>
    <w:rsid w:val="00C15857"/>
    <w:rsid w:val="00C1593B"/>
    <w:rsid w:val="00C15BC5"/>
    <w:rsid w:val="00C16EFB"/>
    <w:rsid w:val="00C16F04"/>
    <w:rsid w:val="00C17051"/>
    <w:rsid w:val="00C17497"/>
    <w:rsid w:val="00C1757B"/>
    <w:rsid w:val="00C17E3F"/>
    <w:rsid w:val="00C20009"/>
    <w:rsid w:val="00C201C1"/>
    <w:rsid w:val="00C2053C"/>
    <w:rsid w:val="00C2082C"/>
    <w:rsid w:val="00C20C06"/>
    <w:rsid w:val="00C20C82"/>
    <w:rsid w:val="00C20C85"/>
    <w:rsid w:val="00C20F60"/>
    <w:rsid w:val="00C21664"/>
    <w:rsid w:val="00C22229"/>
    <w:rsid w:val="00C22584"/>
    <w:rsid w:val="00C22B56"/>
    <w:rsid w:val="00C231DA"/>
    <w:rsid w:val="00C23990"/>
    <w:rsid w:val="00C23A1B"/>
    <w:rsid w:val="00C24574"/>
    <w:rsid w:val="00C247BE"/>
    <w:rsid w:val="00C24A42"/>
    <w:rsid w:val="00C24B21"/>
    <w:rsid w:val="00C2584C"/>
    <w:rsid w:val="00C26736"/>
    <w:rsid w:val="00C26B79"/>
    <w:rsid w:val="00C26FA3"/>
    <w:rsid w:val="00C27B5F"/>
    <w:rsid w:val="00C27B71"/>
    <w:rsid w:val="00C27D18"/>
    <w:rsid w:val="00C27F38"/>
    <w:rsid w:val="00C30535"/>
    <w:rsid w:val="00C3067D"/>
    <w:rsid w:val="00C30E14"/>
    <w:rsid w:val="00C31779"/>
    <w:rsid w:val="00C32274"/>
    <w:rsid w:val="00C32720"/>
    <w:rsid w:val="00C328E8"/>
    <w:rsid w:val="00C32BBA"/>
    <w:rsid w:val="00C32DD0"/>
    <w:rsid w:val="00C32F4B"/>
    <w:rsid w:val="00C330A0"/>
    <w:rsid w:val="00C33638"/>
    <w:rsid w:val="00C339A6"/>
    <w:rsid w:val="00C34038"/>
    <w:rsid w:val="00C34A3B"/>
    <w:rsid w:val="00C34B5A"/>
    <w:rsid w:val="00C34DE9"/>
    <w:rsid w:val="00C34DF5"/>
    <w:rsid w:val="00C35445"/>
    <w:rsid w:val="00C35896"/>
    <w:rsid w:val="00C35C50"/>
    <w:rsid w:val="00C37088"/>
    <w:rsid w:val="00C3741F"/>
    <w:rsid w:val="00C37A5D"/>
    <w:rsid w:val="00C4009E"/>
    <w:rsid w:val="00C40731"/>
    <w:rsid w:val="00C40A35"/>
    <w:rsid w:val="00C41169"/>
    <w:rsid w:val="00C4123B"/>
    <w:rsid w:val="00C417CA"/>
    <w:rsid w:val="00C417FB"/>
    <w:rsid w:val="00C419A5"/>
    <w:rsid w:val="00C41AB7"/>
    <w:rsid w:val="00C41D59"/>
    <w:rsid w:val="00C420AF"/>
    <w:rsid w:val="00C420C9"/>
    <w:rsid w:val="00C42551"/>
    <w:rsid w:val="00C42871"/>
    <w:rsid w:val="00C42D48"/>
    <w:rsid w:val="00C42DAC"/>
    <w:rsid w:val="00C4368C"/>
    <w:rsid w:val="00C43D5B"/>
    <w:rsid w:val="00C445A5"/>
    <w:rsid w:val="00C446FC"/>
    <w:rsid w:val="00C44964"/>
    <w:rsid w:val="00C449A4"/>
    <w:rsid w:val="00C44E48"/>
    <w:rsid w:val="00C45048"/>
    <w:rsid w:val="00C454D9"/>
    <w:rsid w:val="00C4585B"/>
    <w:rsid w:val="00C4586C"/>
    <w:rsid w:val="00C46530"/>
    <w:rsid w:val="00C46682"/>
    <w:rsid w:val="00C46959"/>
    <w:rsid w:val="00C46D4F"/>
    <w:rsid w:val="00C47101"/>
    <w:rsid w:val="00C473A6"/>
    <w:rsid w:val="00C477A4"/>
    <w:rsid w:val="00C47993"/>
    <w:rsid w:val="00C47C70"/>
    <w:rsid w:val="00C47CB0"/>
    <w:rsid w:val="00C47FC3"/>
    <w:rsid w:val="00C5068F"/>
    <w:rsid w:val="00C508E8"/>
    <w:rsid w:val="00C50DF2"/>
    <w:rsid w:val="00C51136"/>
    <w:rsid w:val="00C5176B"/>
    <w:rsid w:val="00C5190F"/>
    <w:rsid w:val="00C51F77"/>
    <w:rsid w:val="00C52158"/>
    <w:rsid w:val="00C5239D"/>
    <w:rsid w:val="00C52A35"/>
    <w:rsid w:val="00C5300F"/>
    <w:rsid w:val="00C5312A"/>
    <w:rsid w:val="00C53390"/>
    <w:rsid w:val="00C5355E"/>
    <w:rsid w:val="00C5364B"/>
    <w:rsid w:val="00C53A10"/>
    <w:rsid w:val="00C53EBF"/>
    <w:rsid w:val="00C53F30"/>
    <w:rsid w:val="00C54855"/>
    <w:rsid w:val="00C54999"/>
    <w:rsid w:val="00C549CC"/>
    <w:rsid w:val="00C54E44"/>
    <w:rsid w:val="00C558DC"/>
    <w:rsid w:val="00C55C57"/>
    <w:rsid w:val="00C5700E"/>
    <w:rsid w:val="00C570B2"/>
    <w:rsid w:val="00C575B1"/>
    <w:rsid w:val="00C57F9D"/>
    <w:rsid w:val="00C6004E"/>
    <w:rsid w:val="00C600D5"/>
    <w:rsid w:val="00C60156"/>
    <w:rsid w:val="00C60334"/>
    <w:rsid w:val="00C6058E"/>
    <w:rsid w:val="00C605CD"/>
    <w:rsid w:val="00C6063F"/>
    <w:rsid w:val="00C60928"/>
    <w:rsid w:val="00C60934"/>
    <w:rsid w:val="00C609C8"/>
    <w:rsid w:val="00C609F4"/>
    <w:rsid w:val="00C60A66"/>
    <w:rsid w:val="00C60D61"/>
    <w:rsid w:val="00C60E79"/>
    <w:rsid w:val="00C60EA5"/>
    <w:rsid w:val="00C60F76"/>
    <w:rsid w:val="00C610E6"/>
    <w:rsid w:val="00C61425"/>
    <w:rsid w:val="00C61E99"/>
    <w:rsid w:val="00C62165"/>
    <w:rsid w:val="00C6229F"/>
    <w:rsid w:val="00C62833"/>
    <w:rsid w:val="00C6293B"/>
    <w:rsid w:val="00C62B2C"/>
    <w:rsid w:val="00C62F5E"/>
    <w:rsid w:val="00C63132"/>
    <w:rsid w:val="00C631E7"/>
    <w:rsid w:val="00C63204"/>
    <w:rsid w:val="00C63778"/>
    <w:rsid w:val="00C63C30"/>
    <w:rsid w:val="00C63EFF"/>
    <w:rsid w:val="00C64222"/>
    <w:rsid w:val="00C64299"/>
    <w:rsid w:val="00C642AC"/>
    <w:rsid w:val="00C644D4"/>
    <w:rsid w:val="00C64D50"/>
    <w:rsid w:val="00C64DC6"/>
    <w:rsid w:val="00C653D8"/>
    <w:rsid w:val="00C657C4"/>
    <w:rsid w:val="00C65870"/>
    <w:rsid w:val="00C65BE8"/>
    <w:rsid w:val="00C65CD2"/>
    <w:rsid w:val="00C65E9D"/>
    <w:rsid w:val="00C6600A"/>
    <w:rsid w:val="00C66349"/>
    <w:rsid w:val="00C665C0"/>
    <w:rsid w:val="00C6678A"/>
    <w:rsid w:val="00C6678F"/>
    <w:rsid w:val="00C667F4"/>
    <w:rsid w:val="00C66A06"/>
    <w:rsid w:val="00C66F0A"/>
    <w:rsid w:val="00C672B4"/>
    <w:rsid w:val="00C67590"/>
    <w:rsid w:val="00C67B3D"/>
    <w:rsid w:val="00C67C80"/>
    <w:rsid w:val="00C700E4"/>
    <w:rsid w:val="00C70150"/>
    <w:rsid w:val="00C708BF"/>
    <w:rsid w:val="00C70F9F"/>
    <w:rsid w:val="00C711D4"/>
    <w:rsid w:val="00C718E9"/>
    <w:rsid w:val="00C725DA"/>
    <w:rsid w:val="00C72701"/>
    <w:rsid w:val="00C72994"/>
    <w:rsid w:val="00C72B4C"/>
    <w:rsid w:val="00C72F49"/>
    <w:rsid w:val="00C734FE"/>
    <w:rsid w:val="00C7378B"/>
    <w:rsid w:val="00C739F1"/>
    <w:rsid w:val="00C73D6E"/>
    <w:rsid w:val="00C744FA"/>
    <w:rsid w:val="00C747E4"/>
    <w:rsid w:val="00C74A13"/>
    <w:rsid w:val="00C74A66"/>
    <w:rsid w:val="00C74AB4"/>
    <w:rsid w:val="00C74D6D"/>
    <w:rsid w:val="00C74E5B"/>
    <w:rsid w:val="00C75CBF"/>
    <w:rsid w:val="00C75DDE"/>
    <w:rsid w:val="00C76015"/>
    <w:rsid w:val="00C76594"/>
    <w:rsid w:val="00C76738"/>
    <w:rsid w:val="00C769EC"/>
    <w:rsid w:val="00C76BE2"/>
    <w:rsid w:val="00C76CF3"/>
    <w:rsid w:val="00C76FEA"/>
    <w:rsid w:val="00C76FF0"/>
    <w:rsid w:val="00C771B8"/>
    <w:rsid w:val="00C77493"/>
    <w:rsid w:val="00C776FD"/>
    <w:rsid w:val="00C77824"/>
    <w:rsid w:val="00C77B45"/>
    <w:rsid w:val="00C77C11"/>
    <w:rsid w:val="00C80220"/>
    <w:rsid w:val="00C8031D"/>
    <w:rsid w:val="00C80361"/>
    <w:rsid w:val="00C804A7"/>
    <w:rsid w:val="00C808DE"/>
    <w:rsid w:val="00C809E4"/>
    <w:rsid w:val="00C80A1B"/>
    <w:rsid w:val="00C80A6D"/>
    <w:rsid w:val="00C81136"/>
    <w:rsid w:val="00C81347"/>
    <w:rsid w:val="00C8151B"/>
    <w:rsid w:val="00C81753"/>
    <w:rsid w:val="00C81A61"/>
    <w:rsid w:val="00C81BCF"/>
    <w:rsid w:val="00C81BD1"/>
    <w:rsid w:val="00C81D8F"/>
    <w:rsid w:val="00C82045"/>
    <w:rsid w:val="00C825B3"/>
    <w:rsid w:val="00C828DA"/>
    <w:rsid w:val="00C82A9A"/>
    <w:rsid w:val="00C82DF1"/>
    <w:rsid w:val="00C82E0A"/>
    <w:rsid w:val="00C83176"/>
    <w:rsid w:val="00C831DD"/>
    <w:rsid w:val="00C8342C"/>
    <w:rsid w:val="00C834D0"/>
    <w:rsid w:val="00C8356A"/>
    <w:rsid w:val="00C83C1E"/>
    <w:rsid w:val="00C83CB7"/>
    <w:rsid w:val="00C83E8E"/>
    <w:rsid w:val="00C84915"/>
    <w:rsid w:val="00C84F74"/>
    <w:rsid w:val="00C85A0A"/>
    <w:rsid w:val="00C85DF0"/>
    <w:rsid w:val="00C8616B"/>
    <w:rsid w:val="00C86373"/>
    <w:rsid w:val="00C867B4"/>
    <w:rsid w:val="00C86866"/>
    <w:rsid w:val="00C86B7E"/>
    <w:rsid w:val="00C86ECC"/>
    <w:rsid w:val="00C86F6D"/>
    <w:rsid w:val="00C870CF"/>
    <w:rsid w:val="00C870D1"/>
    <w:rsid w:val="00C877EB"/>
    <w:rsid w:val="00C878AA"/>
    <w:rsid w:val="00C87D2F"/>
    <w:rsid w:val="00C90031"/>
    <w:rsid w:val="00C902BF"/>
    <w:rsid w:val="00C90724"/>
    <w:rsid w:val="00C9080E"/>
    <w:rsid w:val="00C90900"/>
    <w:rsid w:val="00C90B88"/>
    <w:rsid w:val="00C90C8E"/>
    <w:rsid w:val="00C91027"/>
    <w:rsid w:val="00C9134D"/>
    <w:rsid w:val="00C91590"/>
    <w:rsid w:val="00C91BE7"/>
    <w:rsid w:val="00C91D68"/>
    <w:rsid w:val="00C91D76"/>
    <w:rsid w:val="00C91E72"/>
    <w:rsid w:val="00C9241D"/>
    <w:rsid w:val="00C9283C"/>
    <w:rsid w:val="00C92AFA"/>
    <w:rsid w:val="00C93213"/>
    <w:rsid w:val="00C942EE"/>
    <w:rsid w:val="00C94371"/>
    <w:rsid w:val="00C9441B"/>
    <w:rsid w:val="00C94BCC"/>
    <w:rsid w:val="00C950A6"/>
    <w:rsid w:val="00C951BC"/>
    <w:rsid w:val="00C954DF"/>
    <w:rsid w:val="00C957E1"/>
    <w:rsid w:val="00C95D96"/>
    <w:rsid w:val="00C96074"/>
    <w:rsid w:val="00C96878"/>
    <w:rsid w:val="00C97CA5"/>
    <w:rsid w:val="00CA0242"/>
    <w:rsid w:val="00CA02C8"/>
    <w:rsid w:val="00CA0B00"/>
    <w:rsid w:val="00CA0C68"/>
    <w:rsid w:val="00CA0DC0"/>
    <w:rsid w:val="00CA0E57"/>
    <w:rsid w:val="00CA1107"/>
    <w:rsid w:val="00CA1293"/>
    <w:rsid w:val="00CA142E"/>
    <w:rsid w:val="00CA1CD2"/>
    <w:rsid w:val="00CA2530"/>
    <w:rsid w:val="00CA2E69"/>
    <w:rsid w:val="00CA336E"/>
    <w:rsid w:val="00CA354D"/>
    <w:rsid w:val="00CA3B31"/>
    <w:rsid w:val="00CA400D"/>
    <w:rsid w:val="00CA453E"/>
    <w:rsid w:val="00CA4810"/>
    <w:rsid w:val="00CA4AB8"/>
    <w:rsid w:val="00CA4B47"/>
    <w:rsid w:val="00CA4C0F"/>
    <w:rsid w:val="00CA5C8A"/>
    <w:rsid w:val="00CA62DA"/>
    <w:rsid w:val="00CA63B5"/>
    <w:rsid w:val="00CA6FF3"/>
    <w:rsid w:val="00CA73EA"/>
    <w:rsid w:val="00CA77FE"/>
    <w:rsid w:val="00CA7836"/>
    <w:rsid w:val="00CB003B"/>
    <w:rsid w:val="00CB0370"/>
    <w:rsid w:val="00CB08A0"/>
    <w:rsid w:val="00CB1089"/>
    <w:rsid w:val="00CB13B3"/>
    <w:rsid w:val="00CB1816"/>
    <w:rsid w:val="00CB1920"/>
    <w:rsid w:val="00CB19BE"/>
    <w:rsid w:val="00CB217C"/>
    <w:rsid w:val="00CB28C9"/>
    <w:rsid w:val="00CB2D60"/>
    <w:rsid w:val="00CB2F7E"/>
    <w:rsid w:val="00CB3580"/>
    <w:rsid w:val="00CB38E0"/>
    <w:rsid w:val="00CB41FC"/>
    <w:rsid w:val="00CB43DF"/>
    <w:rsid w:val="00CB440A"/>
    <w:rsid w:val="00CB4855"/>
    <w:rsid w:val="00CB495C"/>
    <w:rsid w:val="00CB5140"/>
    <w:rsid w:val="00CB56B0"/>
    <w:rsid w:val="00CB6201"/>
    <w:rsid w:val="00CB626E"/>
    <w:rsid w:val="00CB6300"/>
    <w:rsid w:val="00CB6801"/>
    <w:rsid w:val="00CB68A4"/>
    <w:rsid w:val="00CB6A19"/>
    <w:rsid w:val="00CB6E19"/>
    <w:rsid w:val="00CB7291"/>
    <w:rsid w:val="00CB72BF"/>
    <w:rsid w:val="00CB797F"/>
    <w:rsid w:val="00CB7BDF"/>
    <w:rsid w:val="00CB7E67"/>
    <w:rsid w:val="00CB7F9F"/>
    <w:rsid w:val="00CC03E1"/>
    <w:rsid w:val="00CC050B"/>
    <w:rsid w:val="00CC06AF"/>
    <w:rsid w:val="00CC06FE"/>
    <w:rsid w:val="00CC0938"/>
    <w:rsid w:val="00CC1088"/>
    <w:rsid w:val="00CC1433"/>
    <w:rsid w:val="00CC16CD"/>
    <w:rsid w:val="00CC1702"/>
    <w:rsid w:val="00CC1D15"/>
    <w:rsid w:val="00CC23C5"/>
    <w:rsid w:val="00CC270C"/>
    <w:rsid w:val="00CC2B2D"/>
    <w:rsid w:val="00CC3794"/>
    <w:rsid w:val="00CC3992"/>
    <w:rsid w:val="00CC3BDA"/>
    <w:rsid w:val="00CC3C9F"/>
    <w:rsid w:val="00CC46F2"/>
    <w:rsid w:val="00CC49A5"/>
    <w:rsid w:val="00CC508E"/>
    <w:rsid w:val="00CC5551"/>
    <w:rsid w:val="00CC5611"/>
    <w:rsid w:val="00CC5818"/>
    <w:rsid w:val="00CC5911"/>
    <w:rsid w:val="00CC5E36"/>
    <w:rsid w:val="00CC6306"/>
    <w:rsid w:val="00CC6365"/>
    <w:rsid w:val="00CC64E3"/>
    <w:rsid w:val="00CC68A1"/>
    <w:rsid w:val="00CC6A38"/>
    <w:rsid w:val="00CC6C25"/>
    <w:rsid w:val="00CC6DCB"/>
    <w:rsid w:val="00CD035F"/>
    <w:rsid w:val="00CD08CB"/>
    <w:rsid w:val="00CD0B68"/>
    <w:rsid w:val="00CD0D4A"/>
    <w:rsid w:val="00CD0F27"/>
    <w:rsid w:val="00CD1A88"/>
    <w:rsid w:val="00CD1FA1"/>
    <w:rsid w:val="00CD1FF7"/>
    <w:rsid w:val="00CD2649"/>
    <w:rsid w:val="00CD2773"/>
    <w:rsid w:val="00CD2781"/>
    <w:rsid w:val="00CD2926"/>
    <w:rsid w:val="00CD2960"/>
    <w:rsid w:val="00CD2B41"/>
    <w:rsid w:val="00CD2E8D"/>
    <w:rsid w:val="00CD309F"/>
    <w:rsid w:val="00CD31CB"/>
    <w:rsid w:val="00CD326E"/>
    <w:rsid w:val="00CD386F"/>
    <w:rsid w:val="00CD3EA0"/>
    <w:rsid w:val="00CD4E0A"/>
    <w:rsid w:val="00CD5577"/>
    <w:rsid w:val="00CD5AAF"/>
    <w:rsid w:val="00CD5FFD"/>
    <w:rsid w:val="00CD6276"/>
    <w:rsid w:val="00CD6600"/>
    <w:rsid w:val="00CD6616"/>
    <w:rsid w:val="00CD67EA"/>
    <w:rsid w:val="00CD6946"/>
    <w:rsid w:val="00CD6A76"/>
    <w:rsid w:val="00CD6CA4"/>
    <w:rsid w:val="00CD6E4F"/>
    <w:rsid w:val="00CD6F6F"/>
    <w:rsid w:val="00CD7113"/>
    <w:rsid w:val="00CD749B"/>
    <w:rsid w:val="00CD77C8"/>
    <w:rsid w:val="00CD77D0"/>
    <w:rsid w:val="00CD78F8"/>
    <w:rsid w:val="00CD7DA0"/>
    <w:rsid w:val="00CE016D"/>
    <w:rsid w:val="00CE0315"/>
    <w:rsid w:val="00CE0429"/>
    <w:rsid w:val="00CE06F5"/>
    <w:rsid w:val="00CE0966"/>
    <w:rsid w:val="00CE0E85"/>
    <w:rsid w:val="00CE0F42"/>
    <w:rsid w:val="00CE0F6A"/>
    <w:rsid w:val="00CE15A2"/>
    <w:rsid w:val="00CE177E"/>
    <w:rsid w:val="00CE1BF6"/>
    <w:rsid w:val="00CE1C8B"/>
    <w:rsid w:val="00CE22E1"/>
    <w:rsid w:val="00CE2808"/>
    <w:rsid w:val="00CE2B6C"/>
    <w:rsid w:val="00CE2EAB"/>
    <w:rsid w:val="00CE308B"/>
    <w:rsid w:val="00CE3148"/>
    <w:rsid w:val="00CE321B"/>
    <w:rsid w:val="00CE3474"/>
    <w:rsid w:val="00CE35F7"/>
    <w:rsid w:val="00CE368B"/>
    <w:rsid w:val="00CE3A11"/>
    <w:rsid w:val="00CE3A52"/>
    <w:rsid w:val="00CE3D40"/>
    <w:rsid w:val="00CE4CE1"/>
    <w:rsid w:val="00CE4EF8"/>
    <w:rsid w:val="00CE5309"/>
    <w:rsid w:val="00CE554F"/>
    <w:rsid w:val="00CE5791"/>
    <w:rsid w:val="00CE5A3C"/>
    <w:rsid w:val="00CE5DC4"/>
    <w:rsid w:val="00CE5DE7"/>
    <w:rsid w:val="00CE6120"/>
    <w:rsid w:val="00CE6443"/>
    <w:rsid w:val="00CE6746"/>
    <w:rsid w:val="00CE725B"/>
    <w:rsid w:val="00CE7409"/>
    <w:rsid w:val="00CE74CB"/>
    <w:rsid w:val="00CE788C"/>
    <w:rsid w:val="00CE7913"/>
    <w:rsid w:val="00CE7968"/>
    <w:rsid w:val="00CE7A6D"/>
    <w:rsid w:val="00CE7BDF"/>
    <w:rsid w:val="00CE7C34"/>
    <w:rsid w:val="00CE7C47"/>
    <w:rsid w:val="00CF040B"/>
    <w:rsid w:val="00CF068E"/>
    <w:rsid w:val="00CF0731"/>
    <w:rsid w:val="00CF073E"/>
    <w:rsid w:val="00CF0792"/>
    <w:rsid w:val="00CF079B"/>
    <w:rsid w:val="00CF0BF4"/>
    <w:rsid w:val="00CF103F"/>
    <w:rsid w:val="00CF1EEB"/>
    <w:rsid w:val="00CF2330"/>
    <w:rsid w:val="00CF264B"/>
    <w:rsid w:val="00CF3BE6"/>
    <w:rsid w:val="00CF4033"/>
    <w:rsid w:val="00CF440B"/>
    <w:rsid w:val="00CF478C"/>
    <w:rsid w:val="00CF48F3"/>
    <w:rsid w:val="00CF4EFD"/>
    <w:rsid w:val="00CF501A"/>
    <w:rsid w:val="00CF5380"/>
    <w:rsid w:val="00CF543A"/>
    <w:rsid w:val="00CF57E1"/>
    <w:rsid w:val="00CF5B76"/>
    <w:rsid w:val="00CF628B"/>
    <w:rsid w:val="00CF62B5"/>
    <w:rsid w:val="00CF6322"/>
    <w:rsid w:val="00CF633C"/>
    <w:rsid w:val="00CF6364"/>
    <w:rsid w:val="00CF63B3"/>
    <w:rsid w:val="00CF65B8"/>
    <w:rsid w:val="00CF6C31"/>
    <w:rsid w:val="00CF6C33"/>
    <w:rsid w:val="00CF73BC"/>
    <w:rsid w:val="00CF74EE"/>
    <w:rsid w:val="00CF76CF"/>
    <w:rsid w:val="00CF78BE"/>
    <w:rsid w:val="00CF7DE5"/>
    <w:rsid w:val="00D00015"/>
    <w:rsid w:val="00D00315"/>
    <w:rsid w:val="00D00627"/>
    <w:rsid w:val="00D008C4"/>
    <w:rsid w:val="00D00A90"/>
    <w:rsid w:val="00D00DC1"/>
    <w:rsid w:val="00D00E08"/>
    <w:rsid w:val="00D00F8F"/>
    <w:rsid w:val="00D01028"/>
    <w:rsid w:val="00D01086"/>
    <w:rsid w:val="00D017FE"/>
    <w:rsid w:val="00D01F1B"/>
    <w:rsid w:val="00D020DC"/>
    <w:rsid w:val="00D02B72"/>
    <w:rsid w:val="00D02CD2"/>
    <w:rsid w:val="00D02D11"/>
    <w:rsid w:val="00D031F1"/>
    <w:rsid w:val="00D03240"/>
    <w:rsid w:val="00D035D0"/>
    <w:rsid w:val="00D03675"/>
    <w:rsid w:val="00D03E43"/>
    <w:rsid w:val="00D0444B"/>
    <w:rsid w:val="00D04D51"/>
    <w:rsid w:val="00D04F34"/>
    <w:rsid w:val="00D05244"/>
    <w:rsid w:val="00D053EA"/>
    <w:rsid w:val="00D055CA"/>
    <w:rsid w:val="00D05685"/>
    <w:rsid w:val="00D0581E"/>
    <w:rsid w:val="00D05DE4"/>
    <w:rsid w:val="00D069EA"/>
    <w:rsid w:val="00D070ED"/>
    <w:rsid w:val="00D07502"/>
    <w:rsid w:val="00D101DF"/>
    <w:rsid w:val="00D103B6"/>
    <w:rsid w:val="00D104E9"/>
    <w:rsid w:val="00D1097F"/>
    <w:rsid w:val="00D10F43"/>
    <w:rsid w:val="00D1119F"/>
    <w:rsid w:val="00D11368"/>
    <w:rsid w:val="00D1138E"/>
    <w:rsid w:val="00D114DD"/>
    <w:rsid w:val="00D118D8"/>
    <w:rsid w:val="00D11DB4"/>
    <w:rsid w:val="00D12281"/>
    <w:rsid w:val="00D12382"/>
    <w:rsid w:val="00D12766"/>
    <w:rsid w:val="00D1280F"/>
    <w:rsid w:val="00D1310A"/>
    <w:rsid w:val="00D13B2A"/>
    <w:rsid w:val="00D13E66"/>
    <w:rsid w:val="00D14052"/>
    <w:rsid w:val="00D14096"/>
    <w:rsid w:val="00D140D0"/>
    <w:rsid w:val="00D149AD"/>
    <w:rsid w:val="00D14BB9"/>
    <w:rsid w:val="00D1515F"/>
    <w:rsid w:val="00D154DE"/>
    <w:rsid w:val="00D155FF"/>
    <w:rsid w:val="00D15B24"/>
    <w:rsid w:val="00D16775"/>
    <w:rsid w:val="00D16DAD"/>
    <w:rsid w:val="00D170A8"/>
    <w:rsid w:val="00D17294"/>
    <w:rsid w:val="00D173C9"/>
    <w:rsid w:val="00D176C1"/>
    <w:rsid w:val="00D176D9"/>
    <w:rsid w:val="00D1782B"/>
    <w:rsid w:val="00D17A9F"/>
    <w:rsid w:val="00D17F32"/>
    <w:rsid w:val="00D2033D"/>
    <w:rsid w:val="00D2068E"/>
    <w:rsid w:val="00D20904"/>
    <w:rsid w:val="00D20EA3"/>
    <w:rsid w:val="00D20F6C"/>
    <w:rsid w:val="00D213E0"/>
    <w:rsid w:val="00D2146D"/>
    <w:rsid w:val="00D21D32"/>
    <w:rsid w:val="00D221D5"/>
    <w:rsid w:val="00D227E3"/>
    <w:rsid w:val="00D22848"/>
    <w:rsid w:val="00D22BB3"/>
    <w:rsid w:val="00D22DC0"/>
    <w:rsid w:val="00D22F76"/>
    <w:rsid w:val="00D23070"/>
    <w:rsid w:val="00D232C6"/>
    <w:rsid w:val="00D23758"/>
    <w:rsid w:val="00D23B9D"/>
    <w:rsid w:val="00D23DC2"/>
    <w:rsid w:val="00D23E97"/>
    <w:rsid w:val="00D23EAF"/>
    <w:rsid w:val="00D242A9"/>
    <w:rsid w:val="00D242CA"/>
    <w:rsid w:val="00D24CA7"/>
    <w:rsid w:val="00D24E3A"/>
    <w:rsid w:val="00D24E71"/>
    <w:rsid w:val="00D2530D"/>
    <w:rsid w:val="00D256BE"/>
    <w:rsid w:val="00D256C1"/>
    <w:rsid w:val="00D2591A"/>
    <w:rsid w:val="00D25A3E"/>
    <w:rsid w:val="00D25D02"/>
    <w:rsid w:val="00D25DD9"/>
    <w:rsid w:val="00D26229"/>
    <w:rsid w:val="00D2655D"/>
    <w:rsid w:val="00D266C7"/>
    <w:rsid w:val="00D2694F"/>
    <w:rsid w:val="00D270E5"/>
    <w:rsid w:val="00D27396"/>
    <w:rsid w:val="00D27557"/>
    <w:rsid w:val="00D27F01"/>
    <w:rsid w:val="00D305EA"/>
    <w:rsid w:val="00D30D54"/>
    <w:rsid w:val="00D30FCB"/>
    <w:rsid w:val="00D30FFE"/>
    <w:rsid w:val="00D312F3"/>
    <w:rsid w:val="00D3218D"/>
    <w:rsid w:val="00D32474"/>
    <w:rsid w:val="00D324C5"/>
    <w:rsid w:val="00D32D05"/>
    <w:rsid w:val="00D32F8A"/>
    <w:rsid w:val="00D34211"/>
    <w:rsid w:val="00D3432E"/>
    <w:rsid w:val="00D347FB"/>
    <w:rsid w:val="00D34CFB"/>
    <w:rsid w:val="00D34E94"/>
    <w:rsid w:val="00D34F52"/>
    <w:rsid w:val="00D353C2"/>
    <w:rsid w:val="00D35F52"/>
    <w:rsid w:val="00D3624D"/>
    <w:rsid w:val="00D363F2"/>
    <w:rsid w:val="00D36825"/>
    <w:rsid w:val="00D368CC"/>
    <w:rsid w:val="00D37764"/>
    <w:rsid w:val="00D37A4C"/>
    <w:rsid w:val="00D37AE3"/>
    <w:rsid w:val="00D37BAC"/>
    <w:rsid w:val="00D37D6F"/>
    <w:rsid w:val="00D40CFD"/>
    <w:rsid w:val="00D412FA"/>
    <w:rsid w:val="00D4193E"/>
    <w:rsid w:val="00D41ACA"/>
    <w:rsid w:val="00D41EDF"/>
    <w:rsid w:val="00D42113"/>
    <w:rsid w:val="00D42998"/>
    <w:rsid w:val="00D42A16"/>
    <w:rsid w:val="00D4301A"/>
    <w:rsid w:val="00D43431"/>
    <w:rsid w:val="00D43C03"/>
    <w:rsid w:val="00D441FB"/>
    <w:rsid w:val="00D44588"/>
    <w:rsid w:val="00D44BE5"/>
    <w:rsid w:val="00D44E01"/>
    <w:rsid w:val="00D45411"/>
    <w:rsid w:val="00D45681"/>
    <w:rsid w:val="00D45B9F"/>
    <w:rsid w:val="00D45DF0"/>
    <w:rsid w:val="00D46762"/>
    <w:rsid w:val="00D46AA9"/>
    <w:rsid w:val="00D4718F"/>
    <w:rsid w:val="00D47362"/>
    <w:rsid w:val="00D47422"/>
    <w:rsid w:val="00D4742E"/>
    <w:rsid w:val="00D476E9"/>
    <w:rsid w:val="00D47B1B"/>
    <w:rsid w:val="00D47C4A"/>
    <w:rsid w:val="00D47E12"/>
    <w:rsid w:val="00D50202"/>
    <w:rsid w:val="00D504B7"/>
    <w:rsid w:val="00D510A0"/>
    <w:rsid w:val="00D515DB"/>
    <w:rsid w:val="00D516BB"/>
    <w:rsid w:val="00D517C5"/>
    <w:rsid w:val="00D51B10"/>
    <w:rsid w:val="00D51B7C"/>
    <w:rsid w:val="00D52245"/>
    <w:rsid w:val="00D525E4"/>
    <w:rsid w:val="00D52865"/>
    <w:rsid w:val="00D52A29"/>
    <w:rsid w:val="00D53209"/>
    <w:rsid w:val="00D53DD3"/>
    <w:rsid w:val="00D53E8E"/>
    <w:rsid w:val="00D53EE4"/>
    <w:rsid w:val="00D540A9"/>
    <w:rsid w:val="00D54DF2"/>
    <w:rsid w:val="00D54FA8"/>
    <w:rsid w:val="00D55481"/>
    <w:rsid w:val="00D5567F"/>
    <w:rsid w:val="00D557CC"/>
    <w:rsid w:val="00D559B8"/>
    <w:rsid w:val="00D55A8C"/>
    <w:rsid w:val="00D55ACA"/>
    <w:rsid w:val="00D55C4A"/>
    <w:rsid w:val="00D55CF1"/>
    <w:rsid w:val="00D55D34"/>
    <w:rsid w:val="00D56030"/>
    <w:rsid w:val="00D56BA1"/>
    <w:rsid w:val="00D56CF9"/>
    <w:rsid w:val="00D575F0"/>
    <w:rsid w:val="00D576DD"/>
    <w:rsid w:val="00D578B9"/>
    <w:rsid w:val="00D57BA5"/>
    <w:rsid w:val="00D57F4F"/>
    <w:rsid w:val="00D57FF3"/>
    <w:rsid w:val="00D602FA"/>
    <w:rsid w:val="00D6039F"/>
    <w:rsid w:val="00D604F2"/>
    <w:rsid w:val="00D60A15"/>
    <w:rsid w:val="00D60B1A"/>
    <w:rsid w:val="00D60B61"/>
    <w:rsid w:val="00D61122"/>
    <w:rsid w:val="00D61C91"/>
    <w:rsid w:val="00D61E5E"/>
    <w:rsid w:val="00D61F52"/>
    <w:rsid w:val="00D61FA1"/>
    <w:rsid w:val="00D620FE"/>
    <w:rsid w:val="00D62486"/>
    <w:rsid w:val="00D62914"/>
    <w:rsid w:val="00D62A60"/>
    <w:rsid w:val="00D62ABD"/>
    <w:rsid w:val="00D63245"/>
    <w:rsid w:val="00D6325C"/>
    <w:rsid w:val="00D633B7"/>
    <w:rsid w:val="00D63719"/>
    <w:rsid w:val="00D63D80"/>
    <w:rsid w:val="00D63F4A"/>
    <w:rsid w:val="00D64360"/>
    <w:rsid w:val="00D644F2"/>
    <w:rsid w:val="00D645F2"/>
    <w:rsid w:val="00D64751"/>
    <w:rsid w:val="00D64936"/>
    <w:rsid w:val="00D64FA8"/>
    <w:rsid w:val="00D65235"/>
    <w:rsid w:val="00D6569B"/>
    <w:rsid w:val="00D65AEA"/>
    <w:rsid w:val="00D65B01"/>
    <w:rsid w:val="00D65D5A"/>
    <w:rsid w:val="00D667FC"/>
    <w:rsid w:val="00D66C88"/>
    <w:rsid w:val="00D67173"/>
    <w:rsid w:val="00D6754E"/>
    <w:rsid w:val="00D675F2"/>
    <w:rsid w:val="00D6760A"/>
    <w:rsid w:val="00D677B7"/>
    <w:rsid w:val="00D67BFA"/>
    <w:rsid w:val="00D7013B"/>
    <w:rsid w:val="00D7036A"/>
    <w:rsid w:val="00D703D8"/>
    <w:rsid w:val="00D70460"/>
    <w:rsid w:val="00D70627"/>
    <w:rsid w:val="00D70EC5"/>
    <w:rsid w:val="00D71126"/>
    <w:rsid w:val="00D71586"/>
    <w:rsid w:val="00D71818"/>
    <w:rsid w:val="00D71FCD"/>
    <w:rsid w:val="00D722CA"/>
    <w:rsid w:val="00D72505"/>
    <w:rsid w:val="00D72B94"/>
    <w:rsid w:val="00D73128"/>
    <w:rsid w:val="00D7336A"/>
    <w:rsid w:val="00D7367F"/>
    <w:rsid w:val="00D7413E"/>
    <w:rsid w:val="00D749D3"/>
    <w:rsid w:val="00D75468"/>
    <w:rsid w:val="00D75790"/>
    <w:rsid w:val="00D75B19"/>
    <w:rsid w:val="00D75E1E"/>
    <w:rsid w:val="00D7607E"/>
    <w:rsid w:val="00D76434"/>
    <w:rsid w:val="00D76578"/>
    <w:rsid w:val="00D766D0"/>
    <w:rsid w:val="00D767A0"/>
    <w:rsid w:val="00D77846"/>
    <w:rsid w:val="00D77B8E"/>
    <w:rsid w:val="00D77BF1"/>
    <w:rsid w:val="00D77F02"/>
    <w:rsid w:val="00D802A3"/>
    <w:rsid w:val="00D8097A"/>
    <w:rsid w:val="00D80BA9"/>
    <w:rsid w:val="00D80CC2"/>
    <w:rsid w:val="00D81522"/>
    <w:rsid w:val="00D817F3"/>
    <w:rsid w:val="00D818BB"/>
    <w:rsid w:val="00D81CBC"/>
    <w:rsid w:val="00D81F9E"/>
    <w:rsid w:val="00D825B3"/>
    <w:rsid w:val="00D829FF"/>
    <w:rsid w:val="00D82A1B"/>
    <w:rsid w:val="00D82EA0"/>
    <w:rsid w:val="00D833DB"/>
    <w:rsid w:val="00D839BE"/>
    <w:rsid w:val="00D83AC5"/>
    <w:rsid w:val="00D83B9C"/>
    <w:rsid w:val="00D843DC"/>
    <w:rsid w:val="00D84802"/>
    <w:rsid w:val="00D84874"/>
    <w:rsid w:val="00D84B6C"/>
    <w:rsid w:val="00D84BAD"/>
    <w:rsid w:val="00D8516A"/>
    <w:rsid w:val="00D85535"/>
    <w:rsid w:val="00D85613"/>
    <w:rsid w:val="00D85CE6"/>
    <w:rsid w:val="00D85D6F"/>
    <w:rsid w:val="00D86193"/>
    <w:rsid w:val="00D86438"/>
    <w:rsid w:val="00D8676E"/>
    <w:rsid w:val="00D8685F"/>
    <w:rsid w:val="00D86A3F"/>
    <w:rsid w:val="00D86D4C"/>
    <w:rsid w:val="00D86EB7"/>
    <w:rsid w:val="00D8700E"/>
    <w:rsid w:val="00D87151"/>
    <w:rsid w:val="00D87261"/>
    <w:rsid w:val="00D8748B"/>
    <w:rsid w:val="00D878CB"/>
    <w:rsid w:val="00D9069B"/>
    <w:rsid w:val="00D907F0"/>
    <w:rsid w:val="00D90A22"/>
    <w:rsid w:val="00D90EB6"/>
    <w:rsid w:val="00D91001"/>
    <w:rsid w:val="00D914E7"/>
    <w:rsid w:val="00D915EF"/>
    <w:rsid w:val="00D91600"/>
    <w:rsid w:val="00D91747"/>
    <w:rsid w:val="00D91CD0"/>
    <w:rsid w:val="00D91E76"/>
    <w:rsid w:val="00D9201D"/>
    <w:rsid w:val="00D92043"/>
    <w:rsid w:val="00D92359"/>
    <w:rsid w:val="00D926AB"/>
    <w:rsid w:val="00D9323F"/>
    <w:rsid w:val="00D93D23"/>
    <w:rsid w:val="00D93D27"/>
    <w:rsid w:val="00D93ECD"/>
    <w:rsid w:val="00D93FC2"/>
    <w:rsid w:val="00D94DD2"/>
    <w:rsid w:val="00D94E7B"/>
    <w:rsid w:val="00D94EEC"/>
    <w:rsid w:val="00D95309"/>
    <w:rsid w:val="00D95353"/>
    <w:rsid w:val="00D958F1"/>
    <w:rsid w:val="00D95A3C"/>
    <w:rsid w:val="00D95B37"/>
    <w:rsid w:val="00D95B7D"/>
    <w:rsid w:val="00D95D54"/>
    <w:rsid w:val="00D95EFB"/>
    <w:rsid w:val="00D96009"/>
    <w:rsid w:val="00D962A3"/>
    <w:rsid w:val="00D96849"/>
    <w:rsid w:val="00D96ADC"/>
    <w:rsid w:val="00D97906"/>
    <w:rsid w:val="00D97E34"/>
    <w:rsid w:val="00D97F2C"/>
    <w:rsid w:val="00DA02B1"/>
    <w:rsid w:val="00DA02BB"/>
    <w:rsid w:val="00DA03EC"/>
    <w:rsid w:val="00DA0B7C"/>
    <w:rsid w:val="00DA0EC0"/>
    <w:rsid w:val="00DA18AA"/>
    <w:rsid w:val="00DA2045"/>
    <w:rsid w:val="00DA2339"/>
    <w:rsid w:val="00DA2366"/>
    <w:rsid w:val="00DA272F"/>
    <w:rsid w:val="00DA3005"/>
    <w:rsid w:val="00DA30B1"/>
    <w:rsid w:val="00DA3343"/>
    <w:rsid w:val="00DA3417"/>
    <w:rsid w:val="00DA38EC"/>
    <w:rsid w:val="00DA3C16"/>
    <w:rsid w:val="00DA3F1F"/>
    <w:rsid w:val="00DA454E"/>
    <w:rsid w:val="00DA4980"/>
    <w:rsid w:val="00DA49CF"/>
    <w:rsid w:val="00DA5029"/>
    <w:rsid w:val="00DA552D"/>
    <w:rsid w:val="00DA5F39"/>
    <w:rsid w:val="00DA61A6"/>
    <w:rsid w:val="00DA62A1"/>
    <w:rsid w:val="00DA66C3"/>
    <w:rsid w:val="00DA69FC"/>
    <w:rsid w:val="00DA7B19"/>
    <w:rsid w:val="00DA7C01"/>
    <w:rsid w:val="00DB01E3"/>
    <w:rsid w:val="00DB07D4"/>
    <w:rsid w:val="00DB10AB"/>
    <w:rsid w:val="00DB1272"/>
    <w:rsid w:val="00DB1C35"/>
    <w:rsid w:val="00DB1DE7"/>
    <w:rsid w:val="00DB2831"/>
    <w:rsid w:val="00DB2B5C"/>
    <w:rsid w:val="00DB2DF6"/>
    <w:rsid w:val="00DB31F1"/>
    <w:rsid w:val="00DB3423"/>
    <w:rsid w:val="00DB355C"/>
    <w:rsid w:val="00DB3E18"/>
    <w:rsid w:val="00DB3E5E"/>
    <w:rsid w:val="00DB436A"/>
    <w:rsid w:val="00DB454F"/>
    <w:rsid w:val="00DB4B8C"/>
    <w:rsid w:val="00DB4D1A"/>
    <w:rsid w:val="00DB4DD4"/>
    <w:rsid w:val="00DB4E78"/>
    <w:rsid w:val="00DB5060"/>
    <w:rsid w:val="00DB52DD"/>
    <w:rsid w:val="00DB5A6E"/>
    <w:rsid w:val="00DB5B27"/>
    <w:rsid w:val="00DB5D60"/>
    <w:rsid w:val="00DB62BD"/>
    <w:rsid w:val="00DB699A"/>
    <w:rsid w:val="00DB6D16"/>
    <w:rsid w:val="00DB70AD"/>
    <w:rsid w:val="00DB73D1"/>
    <w:rsid w:val="00DB7549"/>
    <w:rsid w:val="00DB7B66"/>
    <w:rsid w:val="00DC0014"/>
    <w:rsid w:val="00DC0130"/>
    <w:rsid w:val="00DC0776"/>
    <w:rsid w:val="00DC082E"/>
    <w:rsid w:val="00DC108C"/>
    <w:rsid w:val="00DC11AA"/>
    <w:rsid w:val="00DC150D"/>
    <w:rsid w:val="00DC1828"/>
    <w:rsid w:val="00DC18E0"/>
    <w:rsid w:val="00DC18E1"/>
    <w:rsid w:val="00DC1BC2"/>
    <w:rsid w:val="00DC1BDB"/>
    <w:rsid w:val="00DC1F2C"/>
    <w:rsid w:val="00DC208F"/>
    <w:rsid w:val="00DC23AD"/>
    <w:rsid w:val="00DC2447"/>
    <w:rsid w:val="00DC2AD9"/>
    <w:rsid w:val="00DC2D33"/>
    <w:rsid w:val="00DC2E3D"/>
    <w:rsid w:val="00DC2E4F"/>
    <w:rsid w:val="00DC2F12"/>
    <w:rsid w:val="00DC2F79"/>
    <w:rsid w:val="00DC39D3"/>
    <w:rsid w:val="00DC3B20"/>
    <w:rsid w:val="00DC4151"/>
    <w:rsid w:val="00DC5950"/>
    <w:rsid w:val="00DC608C"/>
    <w:rsid w:val="00DC62E2"/>
    <w:rsid w:val="00DC636E"/>
    <w:rsid w:val="00DC65A2"/>
    <w:rsid w:val="00DC686D"/>
    <w:rsid w:val="00DC6BE2"/>
    <w:rsid w:val="00DC6C04"/>
    <w:rsid w:val="00DC702A"/>
    <w:rsid w:val="00DC7154"/>
    <w:rsid w:val="00DC71DF"/>
    <w:rsid w:val="00DC731E"/>
    <w:rsid w:val="00DC755A"/>
    <w:rsid w:val="00DC7946"/>
    <w:rsid w:val="00DC7B23"/>
    <w:rsid w:val="00DD0007"/>
    <w:rsid w:val="00DD0181"/>
    <w:rsid w:val="00DD051D"/>
    <w:rsid w:val="00DD05EF"/>
    <w:rsid w:val="00DD0904"/>
    <w:rsid w:val="00DD186C"/>
    <w:rsid w:val="00DD1ABF"/>
    <w:rsid w:val="00DD1B73"/>
    <w:rsid w:val="00DD1D78"/>
    <w:rsid w:val="00DD1E80"/>
    <w:rsid w:val="00DD2614"/>
    <w:rsid w:val="00DD2AE1"/>
    <w:rsid w:val="00DD3521"/>
    <w:rsid w:val="00DD3DD8"/>
    <w:rsid w:val="00DD4670"/>
    <w:rsid w:val="00DD48AC"/>
    <w:rsid w:val="00DD4F99"/>
    <w:rsid w:val="00DD54F4"/>
    <w:rsid w:val="00DD5628"/>
    <w:rsid w:val="00DD59C6"/>
    <w:rsid w:val="00DD5AC1"/>
    <w:rsid w:val="00DD67AD"/>
    <w:rsid w:val="00DD68DE"/>
    <w:rsid w:val="00DD6E29"/>
    <w:rsid w:val="00DD6FDF"/>
    <w:rsid w:val="00DD7667"/>
    <w:rsid w:val="00DD7932"/>
    <w:rsid w:val="00DD796F"/>
    <w:rsid w:val="00DD7AF9"/>
    <w:rsid w:val="00DD7B25"/>
    <w:rsid w:val="00DD7CE7"/>
    <w:rsid w:val="00DD7F99"/>
    <w:rsid w:val="00DE03E9"/>
    <w:rsid w:val="00DE05A5"/>
    <w:rsid w:val="00DE0878"/>
    <w:rsid w:val="00DE0B32"/>
    <w:rsid w:val="00DE0D2A"/>
    <w:rsid w:val="00DE1082"/>
    <w:rsid w:val="00DE1104"/>
    <w:rsid w:val="00DE20C3"/>
    <w:rsid w:val="00DE226D"/>
    <w:rsid w:val="00DE22A8"/>
    <w:rsid w:val="00DE23AC"/>
    <w:rsid w:val="00DE2560"/>
    <w:rsid w:val="00DE2BA4"/>
    <w:rsid w:val="00DE355F"/>
    <w:rsid w:val="00DE3711"/>
    <w:rsid w:val="00DE38C4"/>
    <w:rsid w:val="00DE3A01"/>
    <w:rsid w:val="00DE3DA7"/>
    <w:rsid w:val="00DE4704"/>
    <w:rsid w:val="00DE4B51"/>
    <w:rsid w:val="00DE5200"/>
    <w:rsid w:val="00DE5539"/>
    <w:rsid w:val="00DE5A34"/>
    <w:rsid w:val="00DE5EB6"/>
    <w:rsid w:val="00DE66F2"/>
    <w:rsid w:val="00DE76E6"/>
    <w:rsid w:val="00DE77A5"/>
    <w:rsid w:val="00DE788D"/>
    <w:rsid w:val="00DE7E74"/>
    <w:rsid w:val="00DF03E3"/>
    <w:rsid w:val="00DF086A"/>
    <w:rsid w:val="00DF0A10"/>
    <w:rsid w:val="00DF0AC7"/>
    <w:rsid w:val="00DF0B37"/>
    <w:rsid w:val="00DF0BD2"/>
    <w:rsid w:val="00DF1026"/>
    <w:rsid w:val="00DF1F0B"/>
    <w:rsid w:val="00DF1F56"/>
    <w:rsid w:val="00DF2121"/>
    <w:rsid w:val="00DF2506"/>
    <w:rsid w:val="00DF2C7A"/>
    <w:rsid w:val="00DF2DFD"/>
    <w:rsid w:val="00DF3189"/>
    <w:rsid w:val="00DF353D"/>
    <w:rsid w:val="00DF3642"/>
    <w:rsid w:val="00DF3FD9"/>
    <w:rsid w:val="00DF403E"/>
    <w:rsid w:val="00DF4348"/>
    <w:rsid w:val="00DF5060"/>
    <w:rsid w:val="00DF50A8"/>
    <w:rsid w:val="00DF5280"/>
    <w:rsid w:val="00DF5402"/>
    <w:rsid w:val="00DF5DAD"/>
    <w:rsid w:val="00DF61E8"/>
    <w:rsid w:val="00DF6206"/>
    <w:rsid w:val="00DF6A93"/>
    <w:rsid w:val="00DF6B79"/>
    <w:rsid w:val="00DF6BBC"/>
    <w:rsid w:val="00DF6BCA"/>
    <w:rsid w:val="00DF7155"/>
    <w:rsid w:val="00DF716C"/>
    <w:rsid w:val="00DF74ED"/>
    <w:rsid w:val="00DF758F"/>
    <w:rsid w:val="00DF7637"/>
    <w:rsid w:val="00DF7EE6"/>
    <w:rsid w:val="00E00591"/>
    <w:rsid w:val="00E00733"/>
    <w:rsid w:val="00E00D1F"/>
    <w:rsid w:val="00E011EA"/>
    <w:rsid w:val="00E01222"/>
    <w:rsid w:val="00E01457"/>
    <w:rsid w:val="00E015A6"/>
    <w:rsid w:val="00E01634"/>
    <w:rsid w:val="00E01B2A"/>
    <w:rsid w:val="00E024F7"/>
    <w:rsid w:val="00E0257C"/>
    <w:rsid w:val="00E028DD"/>
    <w:rsid w:val="00E02945"/>
    <w:rsid w:val="00E02F74"/>
    <w:rsid w:val="00E0328E"/>
    <w:rsid w:val="00E03360"/>
    <w:rsid w:val="00E037C3"/>
    <w:rsid w:val="00E03B9F"/>
    <w:rsid w:val="00E03BF3"/>
    <w:rsid w:val="00E03F9A"/>
    <w:rsid w:val="00E0418E"/>
    <w:rsid w:val="00E04284"/>
    <w:rsid w:val="00E042B2"/>
    <w:rsid w:val="00E047DC"/>
    <w:rsid w:val="00E04AD2"/>
    <w:rsid w:val="00E05376"/>
    <w:rsid w:val="00E05753"/>
    <w:rsid w:val="00E057E1"/>
    <w:rsid w:val="00E05A5D"/>
    <w:rsid w:val="00E05F3D"/>
    <w:rsid w:val="00E06412"/>
    <w:rsid w:val="00E0655B"/>
    <w:rsid w:val="00E06753"/>
    <w:rsid w:val="00E06799"/>
    <w:rsid w:val="00E06982"/>
    <w:rsid w:val="00E0706A"/>
    <w:rsid w:val="00E0714D"/>
    <w:rsid w:val="00E07219"/>
    <w:rsid w:val="00E07305"/>
    <w:rsid w:val="00E07A82"/>
    <w:rsid w:val="00E07B7D"/>
    <w:rsid w:val="00E10718"/>
    <w:rsid w:val="00E10DD2"/>
    <w:rsid w:val="00E11225"/>
    <w:rsid w:val="00E11430"/>
    <w:rsid w:val="00E116C4"/>
    <w:rsid w:val="00E119D0"/>
    <w:rsid w:val="00E11C66"/>
    <w:rsid w:val="00E12043"/>
    <w:rsid w:val="00E129A1"/>
    <w:rsid w:val="00E12AE3"/>
    <w:rsid w:val="00E12B1B"/>
    <w:rsid w:val="00E12B67"/>
    <w:rsid w:val="00E13B3A"/>
    <w:rsid w:val="00E13BDE"/>
    <w:rsid w:val="00E14195"/>
    <w:rsid w:val="00E145B3"/>
    <w:rsid w:val="00E14907"/>
    <w:rsid w:val="00E14BDF"/>
    <w:rsid w:val="00E1502E"/>
    <w:rsid w:val="00E155BF"/>
    <w:rsid w:val="00E155F1"/>
    <w:rsid w:val="00E15958"/>
    <w:rsid w:val="00E1598A"/>
    <w:rsid w:val="00E15AD6"/>
    <w:rsid w:val="00E15B76"/>
    <w:rsid w:val="00E15C8D"/>
    <w:rsid w:val="00E15E84"/>
    <w:rsid w:val="00E15EAF"/>
    <w:rsid w:val="00E16005"/>
    <w:rsid w:val="00E16303"/>
    <w:rsid w:val="00E16A98"/>
    <w:rsid w:val="00E17604"/>
    <w:rsid w:val="00E202EF"/>
    <w:rsid w:val="00E2055C"/>
    <w:rsid w:val="00E20754"/>
    <w:rsid w:val="00E20A56"/>
    <w:rsid w:val="00E20B7C"/>
    <w:rsid w:val="00E20E68"/>
    <w:rsid w:val="00E214E0"/>
    <w:rsid w:val="00E2156E"/>
    <w:rsid w:val="00E21684"/>
    <w:rsid w:val="00E2173E"/>
    <w:rsid w:val="00E21752"/>
    <w:rsid w:val="00E21840"/>
    <w:rsid w:val="00E21B54"/>
    <w:rsid w:val="00E22B8E"/>
    <w:rsid w:val="00E22E3B"/>
    <w:rsid w:val="00E230CF"/>
    <w:rsid w:val="00E2335C"/>
    <w:rsid w:val="00E23430"/>
    <w:rsid w:val="00E2355C"/>
    <w:rsid w:val="00E238F1"/>
    <w:rsid w:val="00E2428D"/>
    <w:rsid w:val="00E24628"/>
    <w:rsid w:val="00E246E6"/>
    <w:rsid w:val="00E24750"/>
    <w:rsid w:val="00E24E72"/>
    <w:rsid w:val="00E24F4F"/>
    <w:rsid w:val="00E25AF0"/>
    <w:rsid w:val="00E260D9"/>
    <w:rsid w:val="00E26112"/>
    <w:rsid w:val="00E261BF"/>
    <w:rsid w:val="00E2627F"/>
    <w:rsid w:val="00E2662D"/>
    <w:rsid w:val="00E267DA"/>
    <w:rsid w:val="00E26B97"/>
    <w:rsid w:val="00E270C3"/>
    <w:rsid w:val="00E27117"/>
    <w:rsid w:val="00E27586"/>
    <w:rsid w:val="00E27639"/>
    <w:rsid w:val="00E277E0"/>
    <w:rsid w:val="00E2789F"/>
    <w:rsid w:val="00E27940"/>
    <w:rsid w:val="00E27B64"/>
    <w:rsid w:val="00E305B6"/>
    <w:rsid w:val="00E30A32"/>
    <w:rsid w:val="00E30BEA"/>
    <w:rsid w:val="00E30F40"/>
    <w:rsid w:val="00E30F85"/>
    <w:rsid w:val="00E31183"/>
    <w:rsid w:val="00E315AD"/>
    <w:rsid w:val="00E318C2"/>
    <w:rsid w:val="00E32359"/>
    <w:rsid w:val="00E32857"/>
    <w:rsid w:val="00E32DE0"/>
    <w:rsid w:val="00E32E52"/>
    <w:rsid w:val="00E32ECC"/>
    <w:rsid w:val="00E33222"/>
    <w:rsid w:val="00E3324E"/>
    <w:rsid w:val="00E3352D"/>
    <w:rsid w:val="00E33545"/>
    <w:rsid w:val="00E335E2"/>
    <w:rsid w:val="00E33A80"/>
    <w:rsid w:val="00E33B78"/>
    <w:rsid w:val="00E33DC2"/>
    <w:rsid w:val="00E33DEE"/>
    <w:rsid w:val="00E33F8B"/>
    <w:rsid w:val="00E342A7"/>
    <w:rsid w:val="00E34441"/>
    <w:rsid w:val="00E34761"/>
    <w:rsid w:val="00E349D3"/>
    <w:rsid w:val="00E34A19"/>
    <w:rsid w:val="00E34AAC"/>
    <w:rsid w:val="00E34D2E"/>
    <w:rsid w:val="00E34E20"/>
    <w:rsid w:val="00E35256"/>
    <w:rsid w:val="00E353E2"/>
    <w:rsid w:val="00E358C0"/>
    <w:rsid w:val="00E36638"/>
    <w:rsid w:val="00E366BE"/>
    <w:rsid w:val="00E367C1"/>
    <w:rsid w:val="00E367D5"/>
    <w:rsid w:val="00E36979"/>
    <w:rsid w:val="00E36DFD"/>
    <w:rsid w:val="00E36FD7"/>
    <w:rsid w:val="00E37044"/>
    <w:rsid w:val="00E37083"/>
    <w:rsid w:val="00E37385"/>
    <w:rsid w:val="00E37471"/>
    <w:rsid w:val="00E3752A"/>
    <w:rsid w:val="00E375F4"/>
    <w:rsid w:val="00E3786D"/>
    <w:rsid w:val="00E37E63"/>
    <w:rsid w:val="00E4043E"/>
    <w:rsid w:val="00E405CC"/>
    <w:rsid w:val="00E40A62"/>
    <w:rsid w:val="00E40C02"/>
    <w:rsid w:val="00E40CFA"/>
    <w:rsid w:val="00E4112F"/>
    <w:rsid w:val="00E41B18"/>
    <w:rsid w:val="00E41BFF"/>
    <w:rsid w:val="00E41D63"/>
    <w:rsid w:val="00E42072"/>
    <w:rsid w:val="00E42E62"/>
    <w:rsid w:val="00E4352D"/>
    <w:rsid w:val="00E444A9"/>
    <w:rsid w:val="00E44D2F"/>
    <w:rsid w:val="00E44E01"/>
    <w:rsid w:val="00E453B4"/>
    <w:rsid w:val="00E45558"/>
    <w:rsid w:val="00E45CCE"/>
    <w:rsid w:val="00E45E59"/>
    <w:rsid w:val="00E45EBC"/>
    <w:rsid w:val="00E46565"/>
    <w:rsid w:val="00E469D7"/>
    <w:rsid w:val="00E4719D"/>
    <w:rsid w:val="00E47232"/>
    <w:rsid w:val="00E472CA"/>
    <w:rsid w:val="00E473F9"/>
    <w:rsid w:val="00E4775C"/>
    <w:rsid w:val="00E5025C"/>
    <w:rsid w:val="00E50268"/>
    <w:rsid w:val="00E508BB"/>
    <w:rsid w:val="00E509A1"/>
    <w:rsid w:val="00E50FDB"/>
    <w:rsid w:val="00E51404"/>
    <w:rsid w:val="00E516D2"/>
    <w:rsid w:val="00E51BDA"/>
    <w:rsid w:val="00E51DD7"/>
    <w:rsid w:val="00E52D27"/>
    <w:rsid w:val="00E53263"/>
    <w:rsid w:val="00E53416"/>
    <w:rsid w:val="00E53728"/>
    <w:rsid w:val="00E5389D"/>
    <w:rsid w:val="00E53D9A"/>
    <w:rsid w:val="00E5400A"/>
    <w:rsid w:val="00E542BC"/>
    <w:rsid w:val="00E546A2"/>
    <w:rsid w:val="00E54AF5"/>
    <w:rsid w:val="00E54CDC"/>
    <w:rsid w:val="00E54FAB"/>
    <w:rsid w:val="00E55750"/>
    <w:rsid w:val="00E558DC"/>
    <w:rsid w:val="00E55AEA"/>
    <w:rsid w:val="00E5670A"/>
    <w:rsid w:val="00E569E1"/>
    <w:rsid w:val="00E56E6F"/>
    <w:rsid w:val="00E56E99"/>
    <w:rsid w:val="00E56F6C"/>
    <w:rsid w:val="00E56FCC"/>
    <w:rsid w:val="00E57605"/>
    <w:rsid w:val="00E57890"/>
    <w:rsid w:val="00E57BBE"/>
    <w:rsid w:val="00E57DEB"/>
    <w:rsid w:val="00E57E26"/>
    <w:rsid w:val="00E60010"/>
    <w:rsid w:val="00E600C8"/>
    <w:rsid w:val="00E60149"/>
    <w:rsid w:val="00E6043E"/>
    <w:rsid w:val="00E608B1"/>
    <w:rsid w:val="00E60C24"/>
    <w:rsid w:val="00E60ED4"/>
    <w:rsid w:val="00E615B2"/>
    <w:rsid w:val="00E6164A"/>
    <w:rsid w:val="00E617C0"/>
    <w:rsid w:val="00E6300E"/>
    <w:rsid w:val="00E63136"/>
    <w:rsid w:val="00E6317A"/>
    <w:rsid w:val="00E6342C"/>
    <w:rsid w:val="00E63B6A"/>
    <w:rsid w:val="00E63B74"/>
    <w:rsid w:val="00E63FA2"/>
    <w:rsid w:val="00E64023"/>
    <w:rsid w:val="00E64EEE"/>
    <w:rsid w:val="00E64F0F"/>
    <w:rsid w:val="00E65144"/>
    <w:rsid w:val="00E656AF"/>
    <w:rsid w:val="00E65B47"/>
    <w:rsid w:val="00E65BD1"/>
    <w:rsid w:val="00E65D2F"/>
    <w:rsid w:val="00E65DB5"/>
    <w:rsid w:val="00E65E41"/>
    <w:rsid w:val="00E6662A"/>
    <w:rsid w:val="00E66637"/>
    <w:rsid w:val="00E66A2A"/>
    <w:rsid w:val="00E66D09"/>
    <w:rsid w:val="00E66D7C"/>
    <w:rsid w:val="00E66FFA"/>
    <w:rsid w:val="00E67236"/>
    <w:rsid w:val="00E67631"/>
    <w:rsid w:val="00E6767A"/>
    <w:rsid w:val="00E70231"/>
    <w:rsid w:val="00E7035F"/>
    <w:rsid w:val="00E70434"/>
    <w:rsid w:val="00E7046E"/>
    <w:rsid w:val="00E704EB"/>
    <w:rsid w:val="00E70730"/>
    <w:rsid w:val="00E70911"/>
    <w:rsid w:val="00E70B83"/>
    <w:rsid w:val="00E70B9D"/>
    <w:rsid w:val="00E70CA6"/>
    <w:rsid w:val="00E7116B"/>
    <w:rsid w:val="00E71B36"/>
    <w:rsid w:val="00E71CB1"/>
    <w:rsid w:val="00E728B5"/>
    <w:rsid w:val="00E72A74"/>
    <w:rsid w:val="00E73186"/>
    <w:rsid w:val="00E7333C"/>
    <w:rsid w:val="00E73BE3"/>
    <w:rsid w:val="00E742C2"/>
    <w:rsid w:val="00E74443"/>
    <w:rsid w:val="00E7478E"/>
    <w:rsid w:val="00E74AE8"/>
    <w:rsid w:val="00E74AF4"/>
    <w:rsid w:val="00E74D62"/>
    <w:rsid w:val="00E74EA6"/>
    <w:rsid w:val="00E74EBD"/>
    <w:rsid w:val="00E750A2"/>
    <w:rsid w:val="00E750CC"/>
    <w:rsid w:val="00E75132"/>
    <w:rsid w:val="00E7524B"/>
    <w:rsid w:val="00E754EC"/>
    <w:rsid w:val="00E75C64"/>
    <w:rsid w:val="00E75CE0"/>
    <w:rsid w:val="00E75F65"/>
    <w:rsid w:val="00E765BF"/>
    <w:rsid w:val="00E7683E"/>
    <w:rsid w:val="00E7746F"/>
    <w:rsid w:val="00E7795A"/>
    <w:rsid w:val="00E77C23"/>
    <w:rsid w:val="00E80999"/>
    <w:rsid w:val="00E80BEA"/>
    <w:rsid w:val="00E80FBA"/>
    <w:rsid w:val="00E812E2"/>
    <w:rsid w:val="00E813B2"/>
    <w:rsid w:val="00E81958"/>
    <w:rsid w:val="00E81BBF"/>
    <w:rsid w:val="00E82069"/>
    <w:rsid w:val="00E8265D"/>
    <w:rsid w:val="00E82B84"/>
    <w:rsid w:val="00E82B8C"/>
    <w:rsid w:val="00E82D78"/>
    <w:rsid w:val="00E82E4A"/>
    <w:rsid w:val="00E8381B"/>
    <w:rsid w:val="00E838C7"/>
    <w:rsid w:val="00E83A13"/>
    <w:rsid w:val="00E83BDE"/>
    <w:rsid w:val="00E8475F"/>
    <w:rsid w:val="00E84DDA"/>
    <w:rsid w:val="00E85B87"/>
    <w:rsid w:val="00E861D0"/>
    <w:rsid w:val="00E86A72"/>
    <w:rsid w:val="00E8751F"/>
    <w:rsid w:val="00E87535"/>
    <w:rsid w:val="00E875FF"/>
    <w:rsid w:val="00E8760D"/>
    <w:rsid w:val="00E87AD6"/>
    <w:rsid w:val="00E87C3C"/>
    <w:rsid w:val="00E900EA"/>
    <w:rsid w:val="00E902BE"/>
    <w:rsid w:val="00E902E9"/>
    <w:rsid w:val="00E9066F"/>
    <w:rsid w:val="00E906B3"/>
    <w:rsid w:val="00E90CF4"/>
    <w:rsid w:val="00E912D4"/>
    <w:rsid w:val="00E91A9C"/>
    <w:rsid w:val="00E91FDA"/>
    <w:rsid w:val="00E92261"/>
    <w:rsid w:val="00E92CE4"/>
    <w:rsid w:val="00E931AC"/>
    <w:rsid w:val="00E937A7"/>
    <w:rsid w:val="00E937E9"/>
    <w:rsid w:val="00E93A34"/>
    <w:rsid w:val="00E93BDA"/>
    <w:rsid w:val="00E94058"/>
    <w:rsid w:val="00E943E2"/>
    <w:rsid w:val="00E94432"/>
    <w:rsid w:val="00E949CA"/>
    <w:rsid w:val="00E9557B"/>
    <w:rsid w:val="00E9562B"/>
    <w:rsid w:val="00E95A8E"/>
    <w:rsid w:val="00E95BC7"/>
    <w:rsid w:val="00E96167"/>
    <w:rsid w:val="00E9639A"/>
    <w:rsid w:val="00E9650A"/>
    <w:rsid w:val="00E965A2"/>
    <w:rsid w:val="00E96675"/>
    <w:rsid w:val="00E967E2"/>
    <w:rsid w:val="00E96958"/>
    <w:rsid w:val="00E97088"/>
    <w:rsid w:val="00E971EE"/>
    <w:rsid w:val="00E97532"/>
    <w:rsid w:val="00E97807"/>
    <w:rsid w:val="00E97898"/>
    <w:rsid w:val="00E97CAA"/>
    <w:rsid w:val="00E97D6D"/>
    <w:rsid w:val="00EA06A8"/>
    <w:rsid w:val="00EA0944"/>
    <w:rsid w:val="00EA0AAC"/>
    <w:rsid w:val="00EA0BB0"/>
    <w:rsid w:val="00EA0C6B"/>
    <w:rsid w:val="00EA0CE5"/>
    <w:rsid w:val="00EA11A3"/>
    <w:rsid w:val="00EA1222"/>
    <w:rsid w:val="00EA13B0"/>
    <w:rsid w:val="00EA1CDB"/>
    <w:rsid w:val="00EA1D2B"/>
    <w:rsid w:val="00EA202F"/>
    <w:rsid w:val="00EA2036"/>
    <w:rsid w:val="00EA28A7"/>
    <w:rsid w:val="00EA31E4"/>
    <w:rsid w:val="00EA428E"/>
    <w:rsid w:val="00EA4909"/>
    <w:rsid w:val="00EA5271"/>
    <w:rsid w:val="00EA527F"/>
    <w:rsid w:val="00EA56D4"/>
    <w:rsid w:val="00EA5DE6"/>
    <w:rsid w:val="00EA6052"/>
    <w:rsid w:val="00EA6209"/>
    <w:rsid w:val="00EA62F0"/>
    <w:rsid w:val="00EA6BB6"/>
    <w:rsid w:val="00EA736D"/>
    <w:rsid w:val="00EA74AC"/>
    <w:rsid w:val="00EA786A"/>
    <w:rsid w:val="00EA798F"/>
    <w:rsid w:val="00EA7A5F"/>
    <w:rsid w:val="00EA7D36"/>
    <w:rsid w:val="00EB0641"/>
    <w:rsid w:val="00EB066E"/>
    <w:rsid w:val="00EB0C85"/>
    <w:rsid w:val="00EB0F27"/>
    <w:rsid w:val="00EB0F36"/>
    <w:rsid w:val="00EB1063"/>
    <w:rsid w:val="00EB12F1"/>
    <w:rsid w:val="00EB19DE"/>
    <w:rsid w:val="00EB1BA9"/>
    <w:rsid w:val="00EB1D33"/>
    <w:rsid w:val="00EB1ECD"/>
    <w:rsid w:val="00EB2003"/>
    <w:rsid w:val="00EB22B8"/>
    <w:rsid w:val="00EB2374"/>
    <w:rsid w:val="00EB23C6"/>
    <w:rsid w:val="00EB29C2"/>
    <w:rsid w:val="00EB2C7C"/>
    <w:rsid w:val="00EB320D"/>
    <w:rsid w:val="00EB330A"/>
    <w:rsid w:val="00EB392C"/>
    <w:rsid w:val="00EB3BD8"/>
    <w:rsid w:val="00EB3F87"/>
    <w:rsid w:val="00EB4355"/>
    <w:rsid w:val="00EB452A"/>
    <w:rsid w:val="00EB4865"/>
    <w:rsid w:val="00EB4927"/>
    <w:rsid w:val="00EB4CAE"/>
    <w:rsid w:val="00EB4E46"/>
    <w:rsid w:val="00EB5D3D"/>
    <w:rsid w:val="00EB5FCE"/>
    <w:rsid w:val="00EB66E0"/>
    <w:rsid w:val="00EB67AA"/>
    <w:rsid w:val="00EB6C67"/>
    <w:rsid w:val="00EB6E56"/>
    <w:rsid w:val="00EB70B3"/>
    <w:rsid w:val="00EB70E4"/>
    <w:rsid w:val="00EB746F"/>
    <w:rsid w:val="00EC0903"/>
    <w:rsid w:val="00EC0C29"/>
    <w:rsid w:val="00EC1007"/>
    <w:rsid w:val="00EC15C9"/>
    <w:rsid w:val="00EC1690"/>
    <w:rsid w:val="00EC206E"/>
    <w:rsid w:val="00EC237F"/>
    <w:rsid w:val="00EC266B"/>
    <w:rsid w:val="00EC26E6"/>
    <w:rsid w:val="00EC2916"/>
    <w:rsid w:val="00EC29ED"/>
    <w:rsid w:val="00EC2FB6"/>
    <w:rsid w:val="00EC3199"/>
    <w:rsid w:val="00EC3472"/>
    <w:rsid w:val="00EC37A3"/>
    <w:rsid w:val="00EC3874"/>
    <w:rsid w:val="00EC38B1"/>
    <w:rsid w:val="00EC39DA"/>
    <w:rsid w:val="00EC3A9E"/>
    <w:rsid w:val="00EC4147"/>
    <w:rsid w:val="00EC47FD"/>
    <w:rsid w:val="00EC4BE1"/>
    <w:rsid w:val="00EC4D01"/>
    <w:rsid w:val="00EC5069"/>
    <w:rsid w:val="00EC52DB"/>
    <w:rsid w:val="00EC53F6"/>
    <w:rsid w:val="00EC54D8"/>
    <w:rsid w:val="00EC5753"/>
    <w:rsid w:val="00EC7201"/>
    <w:rsid w:val="00EC763B"/>
    <w:rsid w:val="00EC7C72"/>
    <w:rsid w:val="00ED118F"/>
    <w:rsid w:val="00ED1358"/>
    <w:rsid w:val="00ED15C3"/>
    <w:rsid w:val="00ED1782"/>
    <w:rsid w:val="00ED1D03"/>
    <w:rsid w:val="00ED208D"/>
    <w:rsid w:val="00ED24C2"/>
    <w:rsid w:val="00ED255E"/>
    <w:rsid w:val="00ED25E2"/>
    <w:rsid w:val="00ED292C"/>
    <w:rsid w:val="00ED31AF"/>
    <w:rsid w:val="00ED33AD"/>
    <w:rsid w:val="00ED3793"/>
    <w:rsid w:val="00ED3804"/>
    <w:rsid w:val="00ED4133"/>
    <w:rsid w:val="00ED42CE"/>
    <w:rsid w:val="00ED4471"/>
    <w:rsid w:val="00ED4A64"/>
    <w:rsid w:val="00ED54A9"/>
    <w:rsid w:val="00ED5811"/>
    <w:rsid w:val="00ED67A0"/>
    <w:rsid w:val="00ED6CC0"/>
    <w:rsid w:val="00ED6CF2"/>
    <w:rsid w:val="00ED74BE"/>
    <w:rsid w:val="00ED77AD"/>
    <w:rsid w:val="00ED7DFD"/>
    <w:rsid w:val="00EE0970"/>
    <w:rsid w:val="00EE0C4A"/>
    <w:rsid w:val="00EE1120"/>
    <w:rsid w:val="00EE15DA"/>
    <w:rsid w:val="00EE1673"/>
    <w:rsid w:val="00EE1AAB"/>
    <w:rsid w:val="00EE1E00"/>
    <w:rsid w:val="00EE217A"/>
    <w:rsid w:val="00EE2C6A"/>
    <w:rsid w:val="00EE2EE4"/>
    <w:rsid w:val="00EE31DA"/>
    <w:rsid w:val="00EE3263"/>
    <w:rsid w:val="00EE38D8"/>
    <w:rsid w:val="00EE3900"/>
    <w:rsid w:val="00EE3A82"/>
    <w:rsid w:val="00EE403C"/>
    <w:rsid w:val="00EE472D"/>
    <w:rsid w:val="00EE4A55"/>
    <w:rsid w:val="00EE502E"/>
    <w:rsid w:val="00EE51DC"/>
    <w:rsid w:val="00EE5650"/>
    <w:rsid w:val="00EE58F2"/>
    <w:rsid w:val="00EE59F5"/>
    <w:rsid w:val="00EE5EA8"/>
    <w:rsid w:val="00EE5F3D"/>
    <w:rsid w:val="00EE6250"/>
    <w:rsid w:val="00EE680D"/>
    <w:rsid w:val="00EE6BE4"/>
    <w:rsid w:val="00EE6C37"/>
    <w:rsid w:val="00EE6CD0"/>
    <w:rsid w:val="00EE7299"/>
    <w:rsid w:val="00EE7945"/>
    <w:rsid w:val="00EE79E8"/>
    <w:rsid w:val="00EE7A83"/>
    <w:rsid w:val="00EE7ACC"/>
    <w:rsid w:val="00EE7AF0"/>
    <w:rsid w:val="00EF0129"/>
    <w:rsid w:val="00EF064C"/>
    <w:rsid w:val="00EF0745"/>
    <w:rsid w:val="00EF0FAC"/>
    <w:rsid w:val="00EF1283"/>
    <w:rsid w:val="00EF1547"/>
    <w:rsid w:val="00EF184C"/>
    <w:rsid w:val="00EF1E7D"/>
    <w:rsid w:val="00EF2056"/>
    <w:rsid w:val="00EF287F"/>
    <w:rsid w:val="00EF29BA"/>
    <w:rsid w:val="00EF2A35"/>
    <w:rsid w:val="00EF2CBC"/>
    <w:rsid w:val="00EF2ECD"/>
    <w:rsid w:val="00EF2F3F"/>
    <w:rsid w:val="00EF312F"/>
    <w:rsid w:val="00EF399C"/>
    <w:rsid w:val="00EF3BC8"/>
    <w:rsid w:val="00EF4231"/>
    <w:rsid w:val="00EF4A2D"/>
    <w:rsid w:val="00EF4BFE"/>
    <w:rsid w:val="00EF4E7D"/>
    <w:rsid w:val="00EF4FA8"/>
    <w:rsid w:val="00EF516C"/>
    <w:rsid w:val="00EF5B3D"/>
    <w:rsid w:val="00EF5C9E"/>
    <w:rsid w:val="00EF5CBC"/>
    <w:rsid w:val="00EF5CF7"/>
    <w:rsid w:val="00EF6247"/>
    <w:rsid w:val="00EF6794"/>
    <w:rsid w:val="00EF75A0"/>
    <w:rsid w:val="00EF7B0C"/>
    <w:rsid w:val="00EF7E60"/>
    <w:rsid w:val="00F0010F"/>
    <w:rsid w:val="00F0022D"/>
    <w:rsid w:val="00F006DC"/>
    <w:rsid w:val="00F00976"/>
    <w:rsid w:val="00F00AB3"/>
    <w:rsid w:val="00F01461"/>
    <w:rsid w:val="00F0152F"/>
    <w:rsid w:val="00F015E1"/>
    <w:rsid w:val="00F0188F"/>
    <w:rsid w:val="00F018E5"/>
    <w:rsid w:val="00F01909"/>
    <w:rsid w:val="00F01BFA"/>
    <w:rsid w:val="00F026B2"/>
    <w:rsid w:val="00F0333D"/>
    <w:rsid w:val="00F0339C"/>
    <w:rsid w:val="00F03426"/>
    <w:rsid w:val="00F03434"/>
    <w:rsid w:val="00F03466"/>
    <w:rsid w:val="00F037F7"/>
    <w:rsid w:val="00F03AAB"/>
    <w:rsid w:val="00F03B50"/>
    <w:rsid w:val="00F03C5E"/>
    <w:rsid w:val="00F040E7"/>
    <w:rsid w:val="00F0457C"/>
    <w:rsid w:val="00F04878"/>
    <w:rsid w:val="00F04963"/>
    <w:rsid w:val="00F05200"/>
    <w:rsid w:val="00F053E2"/>
    <w:rsid w:val="00F05E5D"/>
    <w:rsid w:val="00F0614C"/>
    <w:rsid w:val="00F062D3"/>
    <w:rsid w:val="00F063D8"/>
    <w:rsid w:val="00F066DB"/>
    <w:rsid w:val="00F0677E"/>
    <w:rsid w:val="00F06862"/>
    <w:rsid w:val="00F06A0A"/>
    <w:rsid w:val="00F0727B"/>
    <w:rsid w:val="00F0774D"/>
    <w:rsid w:val="00F07BB9"/>
    <w:rsid w:val="00F07D89"/>
    <w:rsid w:val="00F07FD8"/>
    <w:rsid w:val="00F1032E"/>
    <w:rsid w:val="00F1050B"/>
    <w:rsid w:val="00F11358"/>
    <w:rsid w:val="00F113D3"/>
    <w:rsid w:val="00F1147B"/>
    <w:rsid w:val="00F116CB"/>
    <w:rsid w:val="00F119D3"/>
    <w:rsid w:val="00F11DE5"/>
    <w:rsid w:val="00F121BF"/>
    <w:rsid w:val="00F12C56"/>
    <w:rsid w:val="00F13BB3"/>
    <w:rsid w:val="00F13E1C"/>
    <w:rsid w:val="00F14919"/>
    <w:rsid w:val="00F149F3"/>
    <w:rsid w:val="00F14BA4"/>
    <w:rsid w:val="00F14CB9"/>
    <w:rsid w:val="00F14E5E"/>
    <w:rsid w:val="00F14FB7"/>
    <w:rsid w:val="00F151F9"/>
    <w:rsid w:val="00F15399"/>
    <w:rsid w:val="00F15AA0"/>
    <w:rsid w:val="00F15DC3"/>
    <w:rsid w:val="00F16140"/>
    <w:rsid w:val="00F1642B"/>
    <w:rsid w:val="00F165A1"/>
    <w:rsid w:val="00F165C5"/>
    <w:rsid w:val="00F1664F"/>
    <w:rsid w:val="00F169A6"/>
    <w:rsid w:val="00F16F09"/>
    <w:rsid w:val="00F1709F"/>
    <w:rsid w:val="00F17496"/>
    <w:rsid w:val="00F175D1"/>
    <w:rsid w:val="00F1785E"/>
    <w:rsid w:val="00F179EE"/>
    <w:rsid w:val="00F2026A"/>
    <w:rsid w:val="00F2082A"/>
    <w:rsid w:val="00F208C9"/>
    <w:rsid w:val="00F20A20"/>
    <w:rsid w:val="00F20F2A"/>
    <w:rsid w:val="00F20FBF"/>
    <w:rsid w:val="00F212A0"/>
    <w:rsid w:val="00F21754"/>
    <w:rsid w:val="00F21BF8"/>
    <w:rsid w:val="00F22538"/>
    <w:rsid w:val="00F226C7"/>
    <w:rsid w:val="00F2286E"/>
    <w:rsid w:val="00F22AB1"/>
    <w:rsid w:val="00F22E22"/>
    <w:rsid w:val="00F23201"/>
    <w:rsid w:val="00F23405"/>
    <w:rsid w:val="00F23479"/>
    <w:rsid w:val="00F236E3"/>
    <w:rsid w:val="00F23709"/>
    <w:rsid w:val="00F2386B"/>
    <w:rsid w:val="00F23CB9"/>
    <w:rsid w:val="00F2406C"/>
    <w:rsid w:val="00F24C81"/>
    <w:rsid w:val="00F24E92"/>
    <w:rsid w:val="00F2505C"/>
    <w:rsid w:val="00F25185"/>
    <w:rsid w:val="00F252AB"/>
    <w:rsid w:val="00F25648"/>
    <w:rsid w:val="00F25B8C"/>
    <w:rsid w:val="00F25DB3"/>
    <w:rsid w:val="00F266D2"/>
    <w:rsid w:val="00F26763"/>
    <w:rsid w:val="00F26A1A"/>
    <w:rsid w:val="00F26F55"/>
    <w:rsid w:val="00F27447"/>
    <w:rsid w:val="00F275C1"/>
    <w:rsid w:val="00F279B3"/>
    <w:rsid w:val="00F27E16"/>
    <w:rsid w:val="00F30184"/>
    <w:rsid w:val="00F30604"/>
    <w:rsid w:val="00F3077E"/>
    <w:rsid w:val="00F30897"/>
    <w:rsid w:val="00F30972"/>
    <w:rsid w:val="00F30FD2"/>
    <w:rsid w:val="00F31299"/>
    <w:rsid w:val="00F3146E"/>
    <w:rsid w:val="00F3152A"/>
    <w:rsid w:val="00F319E6"/>
    <w:rsid w:val="00F319F4"/>
    <w:rsid w:val="00F31ACE"/>
    <w:rsid w:val="00F31F2C"/>
    <w:rsid w:val="00F3226A"/>
    <w:rsid w:val="00F3235B"/>
    <w:rsid w:val="00F324F5"/>
    <w:rsid w:val="00F325CE"/>
    <w:rsid w:val="00F32C54"/>
    <w:rsid w:val="00F335FC"/>
    <w:rsid w:val="00F33755"/>
    <w:rsid w:val="00F341DF"/>
    <w:rsid w:val="00F34E43"/>
    <w:rsid w:val="00F355A1"/>
    <w:rsid w:val="00F355BB"/>
    <w:rsid w:val="00F35709"/>
    <w:rsid w:val="00F35D27"/>
    <w:rsid w:val="00F35DA2"/>
    <w:rsid w:val="00F35E93"/>
    <w:rsid w:val="00F3604B"/>
    <w:rsid w:val="00F365FF"/>
    <w:rsid w:val="00F366FC"/>
    <w:rsid w:val="00F36BCA"/>
    <w:rsid w:val="00F37012"/>
    <w:rsid w:val="00F372A6"/>
    <w:rsid w:val="00F3764A"/>
    <w:rsid w:val="00F37B2E"/>
    <w:rsid w:val="00F40172"/>
    <w:rsid w:val="00F407BC"/>
    <w:rsid w:val="00F40A5D"/>
    <w:rsid w:val="00F40BAB"/>
    <w:rsid w:val="00F40C76"/>
    <w:rsid w:val="00F411A2"/>
    <w:rsid w:val="00F41394"/>
    <w:rsid w:val="00F413C0"/>
    <w:rsid w:val="00F414FE"/>
    <w:rsid w:val="00F41D4E"/>
    <w:rsid w:val="00F41FB9"/>
    <w:rsid w:val="00F42D00"/>
    <w:rsid w:val="00F43B7A"/>
    <w:rsid w:val="00F43E48"/>
    <w:rsid w:val="00F43ED0"/>
    <w:rsid w:val="00F4433B"/>
    <w:rsid w:val="00F444E2"/>
    <w:rsid w:val="00F44939"/>
    <w:rsid w:val="00F456FB"/>
    <w:rsid w:val="00F457B7"/>
    <w:rsid w:val="00F45C18"/>
    <w:rsid w:val="00F45EA1"/>
    <w:rsid w:val="00F46003"/>
    <w:rsid w:val="00F462BA"/>
    <w:rsid w:val="00F46821"/>
    <w:rsid w:val="00F46B21"/>
    <w:rsid w:val="00F46BC5"/>
    <w:rsid w:val="00F46BF8"/>
    <w:rsid w:val="00F46E8E"/>
    <w:rsid w:val="00F46ED6"/>
    <w:rsid w:val="00F46FAF"/>
    <w:rsid w:val="00F47247"/>
    <w:rsid w:val="00F475A1"/>
    <w:rsid w:val="00F47689"/>
    <w:rsid w:val="00F47A49"/>
    <w:rsid w:val="00F47B23"/>
    <w:rsid w:val="00F5002C"/>
    <w:rsid w:val="00F500B5"/>
    <w:rsid w:val="00F502F7"/>
    <w:rsid w:val="00F502FC"/>
    <w:rsid w:val="00F503C2"/>
    <w:rsid w:val="00F506A3"/>
    <w:rsid w:val="00F50768"/>
    <w:rsid w:val="00F50F03"/>
    <w:rsid w:val="00F50FBD"/>
    <w:rsid w:val="00F5101B"/>
    <w:rsid w:val="00F511AC"/>
    <w:rsid w:val="00F51623"/>
    <w:rsid w:val="00F51D33"/>
    <w:rsid w:val="00F51F3E"/>
    <w:rsid w:val="00F520D7"/>
    <w:rsid w:val="00F526E2"/>
    <w:rsid w:val="00F52A06"/>
    <w:rsid w:val="00F52E0B"/>
    <w:rsid w:val="00F5337A"/>
    <w:rsid w:val="00F5369B"/>
    <w:rsid w:val="00F539EB"/>
    <w:rsid w:val="00F53D5A"/>
    <w:rsid w:val="00F54633"/>
    <w:rsid w:val="00F546D8"/>
    <w:rsid w:val="00F54926"/>
    <w:rsid w:val="00F55025"/>
    <w:rsid w:val="00F5569F"/>
    <w:rsid w:val="00F55A73"/>
    <w:rsid w:val="00F55B5F"/>
    <w:rsid w:val="00F56750"/>
    <w:rsid w:val="00F56D1F"/>
    <w:rsid w:val="00F56FD2"/>
    <w:rsid w:val="00F570C1"/>
    <w:rsid w:val="00F57224"/>
    <w:rsid w:val="00F57484"/>
    <w:rsid w:val="00F574DF"/>
    <w:rsid w:val="00F57662"/>
    <w:rsid w:val="00F57A68"/>
    <w:rsid w:val="00F57CDE"/>
    <w:rsid w:val="00F57D96"/>
    <w:rsid w:val="00F60BBA"/>
    <w:rsid w:val="00F60CFF"/>
    <w:rsid w:val="00F60EC4"/>
    <w:rsid w:val="00F60F30"/>
    <w:rsid w:val="00F61142"/>
    <w:rsid w:val="00F61AD0"/>
    <w:rsid w:val="00F61CD0"/>
    <w:rsid w:val="00F61D3E"/>
    <w:rsid w:val="00F61E4A"/>
    <w:rsid w:val="00F61E54"/>
    <w:rsid w:val="00F61FC7"/>
    <w:rsid w:val="00F62177"/>
    <w:rsid w:val="00F624FF"/>
    <w:rsid w:val="00F62836"/>
    <w:rsid w:val="00F62992"/>
    <w:rsid w:val="00F62E2E"/>
    <w:rsid w:val="00F62FE1"/>
    <w:rsid w:val="00F63064"/>
    <w:rsid w:val="00F634E7"/>
    <w:rsid w:val="00F635BE"/>
    <w:rsid w:val="00F635C3"/>
    <w:rsid w:val="00F63875"/>
    <w:rsid w:val="00F63963"/>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DF3"/>
    <w:rsid w:val="00F66546"/>
    <w:rsid w:val="00F6696A"/>
    <w:rsid w:val="00F66A6E"/>
    <w:rsid w:val="00F66C57"/>
    <w:rsid w:val="00F66E0D"/>
    <w:rsid w:val="00F675BC"/>
    <w:rsid w:val="00F677B0"/>
    <w:rsid w:val="00F67941"/>
    <w:rsid w:val="00F7065B"/>
    <w:rsid w:val="00F7084A"/>
    <w:rsid w:val="00F7089C"/>
    <w:rsid w:val="00F7109A"/>
    <w:rsid w:val="00F714A1"/>
    <w:rsid w:val="00F71BE1"/>
    <w:rsid w:val="00F72691"/>
    <w:rsid w:val="00F7273C"/>
    <w:rsid w:val="00F72BA4"/>
    <w:rsid w:val="00F72F6F"/>
    <w:rsid w:val="00F731D9"/>
    <w:rsid w:val="00F734C7"/>
    <w:rsid w:val="00F73BD6"/>
    <w:rsid w:val="00F741B4"/>
    <w:rsid w:val="00F74D15"/>
    <w:rsid w:val="00F7524B"/>
    <w:rsid w:val="00F755AF"/>
    <w:rsid w:val="00F75644"/>
    <w:rsid w:val="00F7585D"/>
    <w:rsid w:val="00F76620"/>
    <w:rsid w:val="00F77186"/>
    <w:rsid w:val="00F775FB"/>
    <w:rsid w:val="00F801B1"/>
    <w:rsid w:val="00F80316"/>
    <w:rsid w:val="00F80372"/>
    <w:rsid w:val="00F808D2"/>
    <w:rsid w:val="00F81315"/>
    <w:rsid w:val="00F814B7"/>
    <w:rsid w:val="00F81741"/>
    <w:rsid w:val="00F8184F"/>
    <w:rsid w:val="00F8209A"/>
    <w:rsid w:val="00F825DC"/>
    <w:rsid w:val="00F8273A"/>
    <w:rsid w:val="00F8273E"/>
    <w:rsid w:val="00F82805"/>
    <w:rsid w:val="00F82AA6"/>
    <w:rsid w:val="00F82BE9"/>
    <w:rsid w:val="00F82DBE"/>
    <w:rsid w:val="00F831CD"/>
    <w:rsid w:val="00F839B0"/>
    <w:rsid w:val="00F841CC"/>
    <w:rsid w:val="00F84A80"/>
    <w:rsid w:val="00F84AC0"/>
    <w:rsid w:val="00F84B96"/>
    <w:rsid w:val="00F84D63"/>
    <w:rsid w:val="00F850F9"/>
    <w:rsid w:val="00F85CB9"/>
    <w:rsid w:val="00F85FA3"/>
    <w:rsid w:val="00F8625D"/>
    <w:rsid w:val="00F864B0"/>
    <w:rsid w:val="00F86583"/>
    <w:rsid w:val="00F8661F"/>
    <w:rsid w:val="00F86843"/>
    <w:rsid w:val="00F86965"/>
    <w:rsid w:val="00F870EE"/>
    <w:rsid w:val="00F871C1"/>
    <w:rsid w:val="00F87C7C"/>
    <w:rsid w:val="00F87FEB"/>
    <w:rsid w:val="00F902F8"/>
    <w:rsid w:val="00F90659"/>
    <w:rsid w:val="00F9082F"/>
    <w:rsid w:val="00F908BD"/>
    <w:rsid w:val="00F90EAE"/>
    <w:rsid w:val="00F91017"/>
    <w:rsid w:val="00F914A6"/>
    <w:rsid w:val="00F915C3"/>
    <w:rsid w:val="00F917F0"/>
    <w:rsid w:val="00F9191C"/>
    <w:rsid w:val="00F91A09"/>
    <w:rsid w:val="00F92129"/>
    <w:rsid w:val="00F9283B"/>
    <w:rsid w:val="00F928BD"/>
    <w:rsid w:val="00F92E31"/>
    <w:rsid w:val="00F92F6F"/>
    <w:rsid w:val="00F9330C"/>
    <w:rsid w:val="00F93DB3"/>
    <w:rsid w:val="00F9403E"/>
    <w:rsid w:val="00F94462"/>
    <w:rsid w:val="00F94D9A"/>
    <w:rsid w:val="00F94EC4"/>
    <w:rsid w:val="00F94FCF"/>
    <w:rsid w:val="00F95086"/>
    <w:rsid w:val="00F95106"/>
    <w:rsid w:val="00F956AD"/>
    <w:rsid w:val="00F95B8E"/>
    <w:rsid w:val="00F95D57"/>
    <w:rsid w:val="00F96100"/>
    <w:rsid w:val="00F9626F"/>
    <w:rsid w:val="00F964E4"/>
    <w:rsid w:val="00F9662C"/>
    <w:rsid w:val="00F9678F"/>
    <w:rsid w:val="00F96831"/>
    <w:rsid w:val="00F96B1C"/>
    <w:rsid w:val="00F9744B"/>
    <w:rsid w:val="00F9766A"/>
    <w:rsid w:val="00F9794B"/>
    <w:rsid w:val="00F97BD8"/>
    <w:rsid w:val="00F97C24"/>
    <w:rsid w:val="00FA03DB"/>
    <w:rsid w:val="00FA0637"/>
    <w:rsid w:val="00FA087E"/>
    <w:rsid w:val="00FA0D28"/>
    <w:rsid w:val="00FA0F02"/>
    <w:rsid w:val="00FA0F47"/>
    <w:rsid w:val="00FA144A"/>
    <w:rsid w:val="00FA2AFD"/>
    <w:rsid w:val="00FA2BCA"/>
    <w:rsid w:val="00FA2D60"/>
    <w:rsid w:val="00FA32EA"/>
    <w:rsid w:val="00FA3508"/>
    <w:rsid w:val="00FA3611"/>
    <w:rsid w:val="00FA394E"/>
    <w:rsid w:val="00FA3B2A"/>
    <w:rsid w:val="00FA3C6C"/>
    <w:rsid w:val="00FA3DFD"/>
    <w:rsid w:val="00FA42E7"/>
    <w:rsid w:val="00FA46C7"/>
    <w:rsid w:val="00FA4C59"/>
    <w:rsid w:val="00FA4C85"/>
    <w:rsid w:val="00FA4CA3"/>
    <w:rsid w:val="00FA4CFB"/>
    <w:rsid w:val="00FA4D32"/>
    <w:rsid w:val="00FA5630"/>
    <w:rsid w:val="00FA5684"/>
    <w:rsid w:val="00FA5ADC"/>
    <w:rsid w:val="00FA5F5D"/>
    <w:rsid w:val="00FA62D7"/>
    <w:rsid w:val="00FA63E7"/>
    <w:rsid w:val="00FA650B"/>
    <w:rsid w:val="00FA65F2"/>
    <w:rsid w:val="00FA688D"/>
    <w:rsid w:val="00FA6F8C"/>
    <w:rsid w:val="00FA71D6"/>
    <w:rsid w:val="00FA72AB"/>
    <w:rsid w:val="00FA72CC"/>
    <w:rsid w:val="00FA7697"/>
    <w:rsid w:val="00FA7C29"/>
    <w:rsid w:val="00FA7D25"/>
    <w:rsid w:val="00FB0174"/>
    <w:rsid w:val="00FB0A86"/>
    <w:rsid w:val="00FB0F07"/>
    <w:rsid w:val="00FB16DC"/>
    <w:rsid w:val="00FB1875"/>
    <w:rsid w:val="00FB1C79"/>
    <w:rsid w:val="00FB1CDF"/>
    <w:rsid w:val="00FB230C"/>
    <w:rsid w:val="00FB2539"/>
    <w:rsid w:val="00FB2C2F"/>
    <w:rsid w:val="00FB2D07"/>
    <w:rsid w:val="00FB2D24"/>
    <w:rsid w:val="00FB3075"/>
    <w:rsid w:val="00FB311B"/>
    <w:rsid w:val="00FB32E4"/>
    <w:rsid w:val="00FB3441"/>
    <w:rsid w:val="00FB381A"/>
    <w:rsid w:val="00FB3A00"/>
    <w:rsid w:val="00FB3B9D"/>
    <w:rsid w:val="00FB3D6F"/>
    <w:rsid w:val="00FB4317"/>
    <w:rsid w:val="00FB468E"/>
    <w:rsid w:val="00FB498A"/>
    <w:rsid w:val="00FB4C08"/>
    <w:rsid w:val="00FB4FF8"/>
    <w:rsid w:val="00FB56C9"/>
    <w:rsid w:val="00FB56D3"/>
    <w:rsid w:val="00FB56E7"/>
    <w:rsid w:val="00FB5810"/>
    <w:rsid w:val="00FB587D"/>
    <w:rsid w:val="00FB5938"/>
    <w:rsid w:val="00FB599C"/>
    <w:rsid w:val="00FB5BC9"/>
    <w:rsid w:val="00FB5F36"/>
    <w:rsid w:val="00FB63D8"/>
    <w:rsid w:val="00FB68AD"/>
    <w:rsid w:val="00FB699B"/>
    <w:rsid w:val="00FB6AE4"/>
    <w:rsid w:val="00FB7271"/>
    <w:rsid w:val="00FB7547"/>
    <w:rsid w:val="00FB7583"/>
    <w:rsid w:val="00FB75BD"/>
    <w:rsid w:val="00FB7AC8"/>
    <w:rsid w:val="00FC05E6"/>
    <w:rsid w:val="00FC1170"/>
    <w:rsid w:val="00FC1534"/>
    <w:rsid w:val="00FC1C2B"/>
    <w:rsid w:val="00FC1E8E"/>
    <w:rsid w:val="00FC25A5"/>
    <w:rsid w:val="00FC290E"/>
    <w:rsid w:val="00FC33BF"/>
    <w:rsid w:val="00FC383B"/>
    <w:rsid w:val="00FC4290"/>
    <w:rsid w:val="00FC4D4E"/>
    <w:rsid w:val="00FC504D"/>
    <w:rsid w:val="00FC527B"/>
    <w:rsid w:val="00FC5971"/>
    <w:rsid w:val="00FC5DF0"/>
    <w:rsid w:val="00FC6610"/>
    <w:rsid w:val="00FC6B06"/>
    <w:rsid w:val="00FC6E3D"/>
    <w:rsid w:val="00FC7065"/>
    <w:rsid w:val="00FC789C"/>
    <w:rsid w:val="00FC78C1"/>
    <w:rsid w:val="00FC7997"/>
    <w:rsid w:val="00FC7CD2"/>
    <w:rsid w:val="00FD074A"/>
    <w:rsid w:val="00FD0DD2"/>
    <w:rsid w:val="00FD0E2F"/>
    <w:rsid w:val="00FD124F"/>
    <w:rsid w:val="00FD1ED9"/>
    <w:rsid w:val="00FD208C"/>
    <w:rsid w:val="00FD2119"/>
    <w:rsid w:val="00FD2366"/>
    <w:rsid w:val="00FD27A4"/>
    <w:rsid w:val="00FD2DB1"/>
    <w:rsid w:val="00FD2E59"/>
    <w:rsid w:val="00FD3037"/>
    <w:rsid w:val="00FD31F3"/>
    <w:rsid w:val="00FD334D"/>
    <w:rsid w:val="00FD3551"/>
    <w:rsid w:val="00FD3887"/>
    <w:rsid w:val="00FD390A"/>
    <w:rsid w:val="00FD3DA1"/>
    <w:rsid w:val="00FD3E86"/>
    <w:rsid w:val="00FD404C"/>
    <w:rsid w:val="00FD41B9"/>
    <w:rsid w:val="00FD4D33"/>
    <w:rsid w:val="00FD4F55"/>
    <w:rsid w:val="00FD515E"/>
    <w:rsid w:val="00FD5582"/>
    <w:rsid w:val="00FD596E"/>
    <w:rsid w:val="00FD5E2B"/>
    <w:rsid w:val="00FD5E7F"/>
    <w:rsid w:val="00FD65F0"/>
    <w:rsid w:val="00FD68A8"/>
    <w:rsid w:val="00FD7B74"/>
    <w:rsid w:val="00FD7E5D"/>
    <w:rsid w:val="00FE0A51"/>
    <w:rsid w:val="00FE0B36"/>
    <w:rsid w:val="00FE0DCA"/>
    <w:rsid w:val="00FE17C6"/>
    <w:rsid w:val="00FE198C"/>
    <w:rsid w:val="00FE1A78"/>
    <w:rsid w:val="00FE1BD2"/>
    <w:rsid w:val="00FE1E32"/>
    <w:rsid w:val="00FE1FBE"/>
    <w:rsid w:val="00FE234A"/>
    <w:rsid w:val="00FE240C"/>
    <w:rsid w:val="00FE2C7E"/>
    <w:rsid w:val="00FE2EF4"/>
    <w:rsid w:val="00FE2F6F"/>
    <w:rsid w:val="00FE36BC"/>
    <w:rsid w:val="00FE387E"/>
    <w:rsid w:val="00FE3FA6"/>
    <w:rsid w:val="00FE4454"/>
    <w:rsid w:val="00FE47AB"/>
    <w:rsid w:val="00FE4DDF"/>
    <w:rsid w:val="00FE4F17"/>
    <w:rsid w:val="00FE5527"/>
    <w:rsid w:val="00FE59D0"/>
    <w:rsid w:val="00FE5B41"/>
    <w:rsid w:val="00FE5B69"/>
    <w:rsid w:val="00FE63DD"/>
    <w:rsid w:val="00FE6574"/>
    <w:rsid w:val="00FE65CB"/>
    <w:rsid w:val="00FE6B6D"/>
    <w:rsid w:val="00FE6D25"/>
    <w:rsid w:val="00FE7784"/>
    <w:rsid w:val="00FE7827"/>
    <w:rsid w:val="00FE7B7B"/>
    <w:rsid w:val="00FF051D"/>
    <w:rsid w:val="00FF0800"/>
    <w:rsid w:val="00FF09F6"/>
    <w:rsid w:val="00FF0A71"/>
    <w:rsid w:val="00FF0F91"/>
    <w:rsid w:val="00FF1071"/>
    <w:rsid w:val="00FF13DD"/>
    <w:rsid w:val="00FF1621"/>
    <w:rsid w:val="00FF1645"/>
    <w:rsid w:val="00FF18C3"/>
    <w:rsid w:val="00FF1ED7"/>
    <w:rsid w:val="00FF1F5E"/>
    <w:rsid w:val="00FF2284"/>
    <w:rsid w:val="00FF24C0"/>
    <w:rsid w:val="00FF25D6"/>
    <w:rsid w:val="00FF2733"/>
    <w:rsid w:val="00FF293E"/>
    <w:rsid w:val="00FF2F77"/>
    <w:rsid w:val="00FF389C"/>
    <w:rsid w:val="00FF3C88"/>
    <w:rsid w:val="00FF4964"/>
    <w:rsid w:val="00FF49CC"/>
    <w:rsid w:val="00FF4A16"/>
    <w:rsid w:val="00FF4A4D"/>
    <w:rsid w:val="00FF4CF9"/>
    <w:rsid w:val="00FF4E54"/>
    <w:rsid w:val="00FF4F0D"/>
    <w:rsid w:val="00FF577A"/>
    <w:rsid w:val="00FF57B2"/>
    <w:rsid w:val="00FF5B01"/>
    <w:rsid w:val="00FF5B71"/>
    <w:rsid w:val="00FF5C7E"/>
    <w:rsid w:val="00FF5C8B"/>
    <w:rsid w:val="00FF6306"/>
    <w:rsid w:val="00FF6B0B"/>
    <w:rsid w:val="00FF6ED4"/>
    <w:rsid w:val="00FF7377"/>
    <w:rsid w:val="00FF74FB"/>
    <w:rsid w:val="00FF76E4"/>
    <w:rsid w:val="00FF7918"/>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5DF0"/>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uiPriority w:val="99"/>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val="en-CN"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BD47FB"/>
    <w:pPr>
      <w:numPr>
        <w:numId w:val="31"/>
      </w:numPr>
    </w:pPr>
  </w:style>
  <w:style w:type="character" w:customStyle="1" w:styleId="Heading3Char">
    <w:name w:val="Heading 3 Char"/>
    <w:basedOn w:val="DefaultParagraphFont"/>
    <w:link w:val="Heading3"/>
    <w:rsid w:val="00F9082F"/>
    <w:rPr>
      <w:rFonts w:ascii="Arial" w:hAnsi="Arial"/>
      <w:sz w:val="28"/>
      <w:lang w:val="en-GB" w:eastAsia="ja-JP"/>
    </w:rPr>
  </w:style>
  <w:style w:type="numbering" w:customStyle="1" w:styleId="CurrentList2">
    <w:name w:val="Current List2"/>
    <w:uiPriority w:val="99"/>
    <w:rsid w:val="00F475A1"/>
    <w:pPr>
      <w:numPr>
        <w:numId w:val="34"/>
      </w:numPr>
    </w:pPr>
  </w:style>
  <w:style w:type="numbering" w:customStyle="1" w:styleId="CurrentList3">
    <w:name w:val="Current List3"/>
    <w:uiPriority w:val="99"/>
    <w:rsid w:val="00F475A1"/>
    <w:pPr>
      <w:numPr>
        <w:numId w:val="3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7897533">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427654053">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05630916">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4293988">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3512760">
      <w:bodyDiv w:val="1"/>
      <w:marLeft w:val="0"/>
      <w:marRight w:val="0"/>
      <w:marTop w:val="0"/>
      <w:marBottom w:val="0"/>
      <w:divBdr>
        <w:top w:val="none" w:sz="0" w:space="0" w:color="auto"/>
        <w:left w:val="none" w:sz="0" w:space="0" w:color="auto"/>
        <w:bottom w:val="none" w:sz="0" w:space="0" w:color="auto"/>
        <w:right w:val="none" w:sz="0" w:space="0" w:color="auto"/>
      </w:divBdr>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1302797">
      <w:bodyDiv w:val="1"/>
      <w:marLeft w:val="0"/>
      <w:marRight w:val="0"/>
      <w:marTop w:val="0"/>
      <w:marBottom w:val="0"/>
      <w:divBdr>
        <w:top w:val="none" w:sz="0" w:space="0" w:color="auto"/>
        <w:left w:val="none" w:sz="0" w:space="0" w:color="auto"/>
        <w:bottom w:val="none" w:sz="0" w:space="0" w:color="auto"/>
        <w:right w:val="none" w:sz="0" w:space="0" w:color="auto"/>
      </w:divBdr>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0867827">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0797021">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63303238">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581734">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4510065">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94480267">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9</Pages>
  <Words>3431</Words>
  <Characters>19558</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22944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47</cp:revision>
  <cp:lastPrinted>2017-03-22T08:13:00Z</cp:lastPrinted>
  <dcterms:created xsi:type="dcterms:W3CDTF">2023-05-10T16:59:00Z</dcterms:created>
  <dcterms:modified xsi:type="dcterms:W3CDTF">2023-05-11T15:03:00Z</dcterms:modified>
  <cp:category/>
</cp:coreProperties>
</file>